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17363" w:rsidRDefault="00817363" w:rsidP="005C5B8F">
      <w:pPr>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0A37501D" w14:textId="6468F9B0" w:rsidR="00A51B33" w:rsidRPr="00A51B33" w:rsidRDefault="00A51B33" w:rsidP="68D17520">
      <w:pPr>
        <w:jc w:val="center"/>
        <w:rPr>
          <w:b/>
          <w:bCs/>
          <w:sz w:val="28"/>
          <w:szCs w:val="28"/>
        </w:rPr>
      </w:pPr>
      <w:r w:rsidRPr="68D17520">
        <w:rPr>
          <w:rFonts w:ascii="Times New Roman" w:eastAsia="Times New Roman" w:hAnsi="Times New Roman" w:cs="Times New Roman"/>
          <w:snapToGrid w:val="0"/>
          <w:color w:val="000000"/>
          <w:w w:val="0"/>
          <w:sz w:val="0"/>
          <w:szCs w:val="0"/>
          <w:bdr w:val="none" w:sz="0" w:space="0" w:color="000000"/>
          <w:shd w:val="clear" w:color="000000" w:fill="000000"/>
          <w:lang w:bidi="en-US"/>
        </w:rPr>
        <w:t>H</w:t>
      </w:r>
      <w:r w:rsidR="001D343B">
        <w:rPr>
          <w:noProof/>
        </w:rPr>
        <w:drawing>
          <wp:inline distT="0" distB="0" distL="0" distR="0" wp14:anchorId="1CACB05D" wp14:editId="29A460F6">
            <wp:extent cx="3523302" cy="1792605"/>
            <wp:effectExtent l="0" t="0" r="1270" b="0"/>
            <wp:docPr id="2" name="Picture 2" descr="Image result for Religious Educ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eligious Education&quot;"/>
                    <pic:cNvPicPr>
                      <a:picLocks noChangeAspect="1" noChangeArrowheads="1"/>
                    </pic:cNvPicPr>
                  </pic:nvPicPr>
                  <pic:blipFill rotWithShape="1">
                    <a:blip r:embed="rId10">
                      <a:extLst>
                        <a:ext uri="{28A0092B-C50C-407E-A947-70E740481C1C}">
                          <a14:useLocalDpi xmlns:a14="http://schemas.microsoft.com/office/drawing/2010/main" val="0"/>
                        </a:ext>
                      </a:extLst>
                    </a:blip>
                    <a:srcRect l="1334"/>
                    <a:stretch>
                      <a:fillRect/>
                    </a:stretch>
                  </pic:blipFill>
                  <pic:spPr bwMode="auto">
                    <a:xfrm>
                      <a:off x="0" y="0"/>
                      <a:ext cx="3524238" cy="1793081"/>
                    </a:xfrm>
                    <a:prstGeom prst="rect">
                      <a:avLst/>
                    </a:prstGeom>
                    <a:noFill/>
                    <a:ln>
                      <a:noFill/>
                    </a:ln>
                    <a:extLst>
                      <a:ext uri="{53640926-AAD7-44D8-BBD7-CCE9431645EC}">
                        <a14:shadowObscured xmlns:a14="http://schemas.microsoft.com/office/drawing/2010/main"/>
                      </a:ext>
                    </a:extLst>
                  </pic:spPr>
                </pic:pic>
              </a:graphicData>
            </a:graphic>
          </wp:inline>
        </w:drawing>
      </w:r>
    </w:p>
    <w:p w14:paraId="36EB6475" w14:textId="77777777" w:rsidR="0099250C" w:rsidRDefault="00267DC2">
      <w:r w:rsidRPr="00A51B33">
        <w:rPr>
          <w:sz w:val="28"/>
          <w:szCs w:val="28"/>
        </w:rPr>
        <w:t xml:space="preserve">CURRICULUM </w:t>
      </w:r>
      <w:r w:rsidR="0099250C" w:rsidRPr="00A51B33">
        <w:rPr>
          <w:sz w:val="28"/>
          <w:szCs w:val="28"/>
        </w:rPr>
        <w:t>INTENT</w:t>
      </w:r>
      <w:r w:rsidR="00817363" w:rsidRPr="00A51B33">
        <w:rPr>
          <w:sz w:val="28"/>
          <w:szCs w:val="28"/>
        </w:rPr>
        <w:t xml:space="preserve"> STATEMENT</w:t>
      </w:r>
      <w:r w:rsidR="0099250C">
        <w:t>:</w:t>
      </w:r>
    </w:p>
    <w:p w14:paraId="7D59F235" w14:textId="77777777" w:rsidR="00267DC2" w:rsidRPr="00A51B33" w:rsidRDefault="00267DC2" w:rsidP="00267DC2">
      <w:pPr>
        <w:spacing w:before="106" w:after="0" w:line="240" w:lineRule="auto"/>
        <w:rPr>
          <w:rFonts w:ascii="Arial" w:eastAsia="Times New Roman" w:hAnsi="Arial" w:cs="Arial"/>
          <w:i/>
          <w:sz w:val="20"/>
          <w:szCs w:val="20"/>
          <w:lang w:eastAsia="en-GB"/>
        </w:rPr>
      </w:pPr>
      <w:r w:rsidRPr="00A51B33">
        <w:rPr>
          <w:rFonts w:ascii="Arial" w:eastAsiaTheme="minorEastAsia" w:hAnsi="Arial" w:cs="Arial"/>
          <w:i/>
          <w:color w:val="000000" w:themeColor="text1"/>
          <w:kern w:val="24"/>
          <w:sz w:val="20"/>
          <w:szCs w:val="20"/>
          <w:lang w:eastAsia="en-GB"/>
        </w:rPr>
        <w:t>At TWS the curriculum is designed so that it builds on children's prior learning, provides hands on and enriching experiences, allows the children to develop aspirations, resilience and independence and become articulate, creative individuals.</w:t>
      </w:r>
    </w:p>
    <w:p w14:paraId="67F14DAA" w14:textId="77777777" w:rsidR="00267DC2" w:rsidRPr="00A51B33" w:rsidRDefault="00267DC2" w:rsidP="00267DC2">
      <w:pPr>
        <w:spacing w:before="106" w:after="0" w:line="240" w:lineRule="auto"/>
        <w:rPr>
          <w:rFonts w:ascii="Arial" w:eastAsia="Times New Roman" w:hAnsi="Arial" w:cs="Arial"/>
          <w:i/>
          <w:sz w:val="20"/>
          <w:szCs w:val="20"/>
          <w:lang w:eastAsia="en-GB"/>
        </w:rPr>
      </w:pPr>
      <w:r w:rsidRPr="00A51B33">
        <w:rPr>
          <w:rFonts w:ascii="Arial" w:eastAsiaTheme="minorEastAsia" w:hAnsi="Arial" w:cs="Arial"/>
          <w:i/>
          <w:color w:val="000000" w:themeColor="text1"/>
          <w:kern w:val="24"/>
          <w:sz w:val="20"/>
          <w:szCs w:val="20"/>
          <w:lang w:eastAsia="en-GB"/>
        </w:rPr>
        <w:t>Every child is recognised as a unique individual. We celebrate and welcome differences within our school and the local and wider community. We are respectful of everyone. We provide a creative and linked curriculum that enables children to make connections, embed learning and build on their knowledge. Children are given opportunities outside of the National Curriculum that enhances and enriches their learning, giving them real life experiences and allowing them to think in enterprising ways.</w:t>
      </w:r>
    </w:p>
    <w:p w14:paraId="210D9BE6" w14:textId="77777777" w:rsidR="00267DC2" w:rsidRPr="00A51B33" w:rsidRDefault="00267DC2" w:rsidP="00267DC2">
      <w:pPr>
        <w:spacing w:before="106" w:after="0" w:line="240" w:lineRule="auto"/>
        <w:rPr>
          <w:rFonts w:ascii="Arial" w:eastAsia="Times New Roman" w:hAnsi="Arial" w:cs="Arial"/>
          <w:i/>
          <w:sz w:val="20"/>
          <w:szCs w:val="20"/>
          <w:lang w:eastAsia="en-GB"/>
        </w:rPr>
      </w:pPr>
      <w:r w:rsidRPr="00A51B33">
        <w:rPr>
          <w:rFonts w:ascii="Arial" w:eastAsiaTheme="minorEastAsia" w:hAnsi="Arial" w:cs="Arial"/>
          <w:i/>
          <w:color w:val="000000" w:themeColor="text1"/>
          <w:kern w:val="24"/>
          <w:sz w:val="20"/>
          <w:szCs w:val="20"/>
          <w:lang w:eastAsia="en-GB"/>
        </w:rPr>
        <w:t>We believe that childhood should be a happy, investigative and enquiring time where there are no limits to curiosity and there is a thirst for new experiences and knowledge.</w:t>
      </w:r>
    </w:p>
    <w:p w14:paraId="31E02597" w14:textId="77777777" w:rsidR="00267DC2" w:rsidRDefault="00267DC2" w:rsidP="00267DC2">
      <w:pPr>
        <w:spacing w:before="106" w:after="0" w:line="240" w:lineRule="auto"/>
        <w:rPr>
          <w:rFonts w:ascii="Arial" w:eastAsiaTheme="minorEastAsia" w:hAnsi="Arial" w:cs="Arial"/>
          <w:i/>
          <w:color w:val="000000" w:themeColor="text1"/>
          <w:kern w:val="24"/>
          <w:sz w:val="20"/>
          <w:szCs w:val="20"/>
          <w:lang w:eastAsia="en-GB"/>
        </w:rPr>
      </w:pPr>
      <w:r w:rsidRPr="00A51B33">
        <w:rPr>
          <w:rFonts w:ascii="Arial" w:eastAsiaTheme="minorEastAsia" w:hAnsi="Arial" w:cs="Arial"/>
          <w:i/>
          <w:color w:val="000000" w:themeColor="text1"/>
          <w:kern w:val="24"/>
          <w:sz w:val="20"/>
          <w:szCs w:val="20"/>
          <w:lang w:eastAsia="en-GB"/>
        </w:rPr>
        <w:t>Children will leave Thomas Willingale School and Nursery with high aspirations and a strong sense of belonging, they will have the confidence and skills to articulate themselves, make decisions, make connections and self-reflect enabling them to be lifelong learners.</w:t>
      </w:r>
    </w:p>
    <w:p w14:paraId="5DAB6C7B" w14:textId="77777777" w:rsidR="00FF6816" w:rsidRPr="00A51B33" w:rsidRDefault="00FF6816" w:rsidP="00267DC2">
      <w:pPr>
        <w:spacing w:before="106" w:after="0" w:line="240" w:lineRule="auto"/>
        <w:rPr>
          <w:rFonts w:ascii="Arial" w:eastAsia="Times New Roman" w:hAnsi="Arial" w:cs="Arial"/>
          <w:i/>
          <w:sz w:val="20"/>
          <w:szCs w:val="20"/>
          <w:lang w:eastAsia="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05"/>
        <w:gridCol w:w="2682"/>
        <w:gridCol w:w="2151"/>
        <w:gridCol w:w="2178"/>
      </w:tblGrid>
      <w:tr w:rsidR="00FF6816" w:rsidRPr="00FF6816" w14:paraId="04A189A6" w14:textId="77777777" w:rsidTr="00FF6816">
        <w:trPr>
          <w:trHeight w:val="602"/>
        </w:trPr>
        <w:tc>
          <w:tcPr>
            <w:tcW w:w="14411" w:type="dxa"/>
            <w:gridSpan w:val="4"/>
          </w:tcPr>
          <w:p w14:paraId="0D564753" w14:textId="77777777" w:rsidR="00FF6816" w:rsidRPr="00FF6816" w:rsidRDefault="00FF6816" w:rsidP="00FF6816">
            <w:pPr>
              <w:rPr>
                <w:b/>
                <w:lang w:val="en-US"/>
              </w:rPr>
            </w:pPr>
            <w:r w:rsidRPr="00FF6816">
              <w:rPr>
                <w:b/>
                <w:lang w:val="en-US"/>
              </w:rPr>
              <w:t>Curriculum Drivers</w:t>
            </w:r>
          </w:p>
        </w:tc>
      </w:tr>
      <w:tr w:rsidR="00FF6816" w:rsidRPr="00FF6816" w14:paraId="163ADE46" w14:textId="77777777" w:rsidTr="00554BFC">
        <w:tc>
          <w:tcPr>
            <w:tcW w:w="3602" w:type="dxa"/>
            <w:shd w:val="clear" w:color="auto" w:fill="FFC000"/>
          </w:tcPr>
          <w:p w14:paraId="6321F455" w14:textId="77777777" w:rsidR="00FF6816" w:rsidRPr="00FF6816" w:rsidRDefault="00FF6816" w:rsidP="00FF6816">
            <w:pPr>
              <w:rPr>
                <w:b/>
                <w:sz w:val="18"/>
                <w:szCs w:val="18"/>
                <w:u w:val="single"/>
              </w:rPr>
            </w:pPr>
            <w:r w:rsidRPr="00FF6816">
              <w:rPr>
                <w:b/>
                <w:sz w:val="18"/>
                <w:szCs w:val="18"/>
                <w:u w:val="single"/>
              </w:rPr>
              <w:t>Oracy</w:t>
            </w:r>
          </w:p>
          <w:p w14:paraId="16D42889" w14:textId="77777777" w:rsidR="00FF6816" w:rsidRPr="00FF6816" w:rsidRDefault="00FF6816" w:rsidP="00FF6816">
            <w:pPr>
              <w:rPr>
                <w:b/>
                <w:sz w:val="18"/>
                <w:szCs w:val="18"/>
                <w:u w:val="single"/>
                <w:lang w:val="en-US"/>
              </w:rPr>
            </w:pPr>
            <w:r w:rsidRPr="00FF6816">
              <w:rPr>
                <w:sz w:val="18"/>
                <w:szCs w:val="18"/>
              </w:rPr>
              <w:t xml:space="preserve">To ensure all children have the skill set to be able to express and articulate themselves accurately, confidently and fluently so that they </w:t>
            </w:r>
            <w:proofErr w:type="gramStart"/>
            <w:r w:rsidRPr="00FF6816">
              <w:rPr>
                <w:sz w:val="18"/>
                <w:szCs w:val="18"/>
              </w:rPr>
              <w:t>are able to</w:t>
            </w:r>
            <w:proofErr w:type="gramEnd"/>
            <w:r w:rsidRPr="00FF6816">
              <w:rPr>
                <w:sz w:val="18"/>
                <w:szCs w:val="18"/>
              </w:rPr>
              <w:t xml:space="preserve"> take on any challenge.</w:t>
            </w:r>
          </w:p>
        </w:tc>
        <w:tc>
          <w:tcPr>
            <w:tcW w:w="3603" w:type="dxa"/>
            <w:shd w:val="clear" w:color="auto" w:fill="00FF00"/>
          </w:tcPr>
          <w:p w14:paraId="554422FD" w14:textId="77777777" w:rsidR="00FF6816" w:rsidRPr="00FF6816" w:rsidRDefault="00FF6816" w:rsidP="00FF6816">
            <w:pPr>
              <w:rPr>
                <w:b/>
                <w:sz w:val="18"/>
                <w:szCs w:val="18"/>
                <w:u w:val="single"/>
              </w:rPr>
            </w:pPr>
            <w:r w:rsidRPr="00FF6816">
              <w:rPr>
                <w:b/>
                <w:sz w:val="18"/>
                <w:szCs w:val="18"/>
                <w:u w:val="single"/>
              </w:rPr>
              <w:t>Environment/Community</w:t>
            </w:r>
          </w:p>
          <w:p w14:paraId="65EA2DCA" w14:textId="77777777" w:rsidR="00FF6816" w:rsidRPr="00FF6816" w:rsidRDefault="00FF6816" w:rsidP="00FF6816">
            <w:pPr>
              <w:rPr>
                <w:b/>
                <w:sz w:val="18"/>
                <w:szCs w:val="18"/>
                <w:u w:val="single"/>
                <w:lang w:val="en-US"/>
              </w:rPr>
            </w:pPr>
            <w:r w:rsidRPr="00FF6816">
              <w:rPr>
                <w:sz w:val="18"/>
                <w:szCs w:val="18"/>
              </w:rPr>
              <w:t>Our children will play an active part in the local and wider community, utilising our rich surroundings within their learning and supporting how our community develops.</w:t>
            </w:r>
          </w:p>
        </w:tc>
        <w:tc>
          <w:tcPr>
            <w:tcW w:w="3603" w:type="dxa"/>
            <w:shd w:val="clear" w:color="auto" w:fill="00B0F0"/>
          </w:tcPr>
          <w:p w14:paraId="74D76329" w14:textId="77777777" w:rsidR="00FF6816" w:rsidRPr="00FF6816" w:rsidRDefault="00FF6816" w:rsidP="00FF6816">
            <w:pPr>
              <w:rPr>
                <w:b/>
                <w:sz w:val="18"/>
                <w:szCs w:val="18"/>
                <w:u w:val="single"/>
              </w:rPr>
            </w:pPr>
            <w:r w:rsidRPr="00FF6816">
              <w:rPr>
                <w:b/>
                <w:sz w:val="18"/>
                <w:szCs w:val="18"/>
                <w:u w:val="single"/>
              </w:rPr>
              <w:t>Independence</w:t>
            </w:r>
          </w:p>
          <w:p w14:paraId="60D20DA7" w14:textId="77777777" w:rsidR="00FF6816" w:rsidRPr="00FF6816" w:rsidRDefault="00FF6816" w:rsidP="00FF6816">
            <w:pPr>
              <w:rPr>
                <w:b/>
                <w:sz w:val="18"/>
                <w:szCs w:val="18"/>
                <w:u w:val="single"/>
                <w:lang w:val="en-US"/>
              </w:rPr>
            </w:pPr>
            <w:r w:rsidRPr="00FF6816">
              <w:rPr>
                <w:sz w:val="18"/>
                <w:szCs w:val="18"/>
              </w:rPr>
              <w:t>Through engaging and inspiring learning that we provide, we want our children to become more independent learners, be proactive and strategic and transfer their skills to different areas of learning.</w:t>
            </w:r>
          </w:p>
        </w:tc>
        <w:tc>
          <w:tcPr>
            <w:tcW w:w="3603" w:type="dxa"/>
            <w:shd w:val="clear" w:color="auto" w:fill="CC99FF"/>
          </w:tcPr>
          <w:p w14:paraId="2BD15FA8" w14:textId="77777777" w:rsidR="00FF6816" w:rsidRPr="00FF6816" w:rsidRDefault="00FF6816" w:rsidP="00FF6816">
            <w:pPr>
              <w:rPr>
                <w:b/>
                <w:sz w:val="18"/>
                <w:szCs w:val="18"/>
                <w:u w:val="single"/>
              </w:rPr>
            </w:pPr>
            <w:proofErr w:type="gramStart"/>
            <w:r w:rsidRPr="00FF6816">
              <w:rPr>
                <w:b/>
                <w:sz w:val="18"/>
                <w:szCs w:val="18"/>
                <w:u w:val="single"/>
              </w:rPr>
              <w:t>Positive Growth</w:t>
            </w:r>
            <w:proofErr w:type="gramEnd"/>
          </w:p>
          <w:p w14:paraId="4AF30C94" w14:textId="77777777" w:rsidR="00FF6816" w:rsidRPr="00FF6816" w:rsidRDefault="00FF6816" w:rsidP="00FF6816">
            <w:pPr>
              <w:rPr>
                <w:sz w:val="18"/>
                <w:szCs w:val="18"/>
              </w:rPr>
            </w:pPr>
            <w:r w:rsidRPr="00FF6816">
              <w:rPr>
                <w:sz w:val="18"/>
                <w:szCs w:val="18"/>
              </w:rPr>
              <w:t>To instil a positive mind-set which allows children to build aspirations, empathy towards others and opportunities for their future lives; it supports their resilience so that they take chances, learn from failures and deepen their skillset and understanding.</w:t>
            </w:r>
          </w:p>
          <w:p w14:paraId="02EB378F" w14:textId="77777777" w:rsidR="00FF6816" w:rsidRPr="00FF6816" w:rsidRDefault="00FF6816" w:rsidP="00FF6816">
            <w:pPr>
              <w:rPr>
                <w:b/>
                <w:sz w:val="18"/>
                <w:szCs w:val="18"/>
                <w:u w:val="single"/>
                <w:lang w:val="en-US"/>
              </w:rPr>
            </w:pPr>
          </w:p>
        </w:tc>
      </w:tr>
    </w:tbl>
    <w:p w14:paraId="6A05A809" w14:textId="77777777" w:rsidR="0099250C" w:rsidRDefault="0099250C">
      <w:pPr>
        <w:rPr>
          <w:sz w:val="32"/>
          <w:szCs w:val="32"/>
        </w:rPr>
      </w:pPr>
    </w:p>
    <w:p w14:paraId="5A39BBE3" w14:textId="77777777" w:rsidR="00FF6816" w:rsidRPr="00267DC2" w:rsidRDefault="00FF6816">
      <w:pPr>
        <w:rPr>
          <w:sz w:val="32"/>
          <w:szCs w:val="32"/>
        </w:rPr>
      </w:pPr>
    </w:p>
    <w:p w14:paraId="21056474" w14:textId="77777777" w:rsidR="0099250C" w:rsidRPr="000C47CD" w:rsidRDefault="0099250C">
      <w:pPr>
        <w:rPr>
          <w:sz w:val="32"/>
          <w:szCs w:val="32"/>
        </w:rPr>
      </w:pPr>
      <w:r w:rsidRPr="00267DC2">
        <w:rPr>
          <w:sz w:val="32"/>
          <w:szCs w:val="32"/>
        </w:rPr>
        <w:t>Basic principles</w:t>
      </w:r>
    </w:p>
    <w:p w14:paraId="760742FE" w14:textId="77777777" w:rsidR="0099250C" w:rsidRDefault="0099250C" w:rsidP="0099250C">
      <w:pPr>
        <w:pStyle w:val="ListParagraph"/>
        <w:numPr>
          <w:ilvl w:val="0"/>
          <w:numId w:val="4"/>
        </w:numPr>
      </w:pPr>
      <w:r>
        <w:t>Learning is a change to long term memory</w:t>
      </w:r>
    </w:p>
    <w:p w14:paraId="098E6741" w14:textId="77777777" w:rsidR="00A51B33" w:rsidRPr="000C47CD" w:rsidRDefault="0099250C" w:rsidP="0099250C">
      <w:pPr>
        <w:pStyle w:val="ListParagraph"/>
        <w:numPr>
          <w:ilvl w:val="0"/>
          <w:numId w:val="4"/>
        </w:numPr>
      </w:pPr>
      <w:r>
        <w:lastRenderedPageBreak/>
        <w:t>Our aims are to ensure that our pupil</w:t>
      </w:r>
      <w:r w:rsidR="00EB46A3">
        <w:t>s</w:t>
      </w:r>
      <w:r>
        <w:t xml:space="preserve"> experience a wide breadth of study and have, by the end of each Key stage, long- term memory of an ambitious body of procedural and semantic knowledge.</w:t>
      </w:r>
    </w:p>
    <w:p w14:paraId="74B29216" w14:textId="77777777" w:rsidR="0099250C" w:rsidRPr="00A51B33" w:rsidRDefault="0099250C" w:rsidP="0099250C">
      <w:pPr>
        <w:rPr>
          <w:sz w:val="32"/>
          <w:szCs w:val="32"/>
        </w:rPr>
      </w:pPr>
      <w:r w:rsidRPr="00267DC2">
        <w:rPr>
          <w:sz w:val="32"/>
          <w:szCs w:val="32"/>
        </w:rPr>
        <w:t xml:space="preserve">Curriculum Intent Model </w:t>
      </w:r>
    </w:p>
    <w:p w14:paraId="4BC55CC6" w14:textId="77777777" w:rsidR="0099250C" w:rsidRDefault="0099250C" w:rsidP="0099250C">
      <w:pPr>
        <w:pStyle w:val="ListParagraph"/>
        <w:numPr>
          <w:ilvl w:val="0"/>
          <w:numId w:val="5"/>
        </w:numPr>
      </w:pPr>
      <w:r w:rsidRPr="0099250C">
        <w:rPr>
          <w:b/>
        </w:rPr>
        <w:t>Curriculum drivers</w:t>
      </w:r>
      <w:r>
        <w:t xml:space="preserve"> shape our cu</w:t>
      </w:r>
      <w:r w:rsidR="000B4111">
        <w:t>rriculum breadth. They are derived</w:t>
      </w:r>
      <w:r>
        <w:t xml:space="preserve"> </w:t>
      </w:r>
      <w:r w:rsidR="000B4111">
        <w:t>from and exploration of the back</w:t>
      </w:r>
      <w:r>
        <w:t xml:space="preserve">ground of our students, our beliefs about </w:t>
      </w:r>
      <w:proofErr w:type="gramStart"/>
      <w:r>
        <w:t>high quality</w:t>
      </w:r>
      <w:proofErr w:type="gramEnd"/>
      <w:r>
        <w:t xml:space="preserve"> education and values. They are used to ensure we give our students appropriate and ambitious curriculum opportunities. </w:t>
      </w:r>
    </w:p>
    <w:p w14:paraId="57FAC5B4" w14:textId="77777777" w:rsidR="0099250C" w:rsidRDefault="0099250C" w:rsidP="0099250C">
      <w:pPr>
        <w:pStyle w:val="ListParagraph"/>
        <w:numPr>
          <w:ilvl w:val="0"/>
          <w:numId w:val="5"/>
        </w:numPr>
      </w:pPr>
      <w:r w:rsidRPr="0099250C">
        <w:rPr>
          <w:b/>
        </w:rPr>
        <w:t>Cultural capital</w:t>
      </w:r>
      <w:r>
        <w:t xml:space="preserve"> gives our children the vital background knowledge required to be informed and thoughtful members of our community who understand and believe in British Values.</w:t>
      </w:r>
    </w:p>
    <w:p w14:paraId="61530243" w14:textId="77777777" w:rsidR="0099250C" w:rsidRDefault="0099250C" w:rsidP="0099250C">
      <w:pPr>
        <w:pStyle w:val="ListParagraph"/>
        <w:numPr>
          <w:ilvl w:val="0"/>
          <w:numId w:val="5"/>
        </w:numPr>
      </w:pPr>
      <w:r>
        <w:rPr>
          <w:b/>
        </w:rPr>
        <w:t xml:space="preserve">Curriculum breadth </w:t>
      </w:r>
      <w:r>
        <w:t>is shaped by our drivers, cultural capital, subject topics and our ambition for students to study the best of what has been thought and said by many generations of academic scholars.</w:t>
      </w:r>
    </w:p>
    <w:p w14:paraId="48683BDD" w14:textId="77777777" w:rsidR="0099250C" w:rsidRDefault="0099250C" w:rsidP="0099250C">
      <w:pPr>
        <w:pStyle w:val="ListParagraph"/>
        <w:numPr>
          <w:ilvl w:val="0"/>
          <w:numId w:val="5"/>
        </w:numPr>
      </w:pPr>
      <w:r w:rsidRPr="0099250C">
        <w:t>Our curriculum distinguishes between subject topics and threshold concepts</w:t>
      </w:r>
      <w:r>
        <w:rPr>
          <w:b/>
        </w:rPr>
        <w:t xml:space="preserve">. Subject topics </w:t>
      </w:r>
      <w:r w:rsidRPr="0099250C">
        <w:t>are the specific aspect of subjects that are studied</w:t>
      </w:r>
      <w:r>
        <w:t>.</w:t>
      </w:r>
    </w:p>
    <w:p w14:paraId="5B115C7B" w14:textId="77777777" w:rsidR="0099250C" w:rsidRDefault="0099250C" w:rsidP="0099250C">
      <w:pPr>
        <w:pStyle w:val="ListParagraph"/>
        <w:numPr>
          <w:ilvl w:val="0"/>
          <w:numId w:val="5"/>
        </w:numPr>
      </w:pPr>
      <w:r w:rsidRPr="00420182">
        <w:rPr>
          <w:b/>
        </w:rPr>
        <w:t>Threshold concepts</w:t>
      </w:r>
      <w:r>
        <w:t xml:space="preserve"> tie together the subject topics into meaningful schema. The same concepts are explore</w:t>
      </w:r>
      <w:r w:rsidR="00420182">
        <w:t xml:space="preserve">d in a wide breadth of topics. Through this ‘forwards and backwards engineering’ of the curriculum, students return to the same concepts </w:t>
      </w:r>
      <w:proofErr w:type="gramStart"/>
      <w:r w:rsidR="00420182">
        <w:t>over and over</w:t>
      </w:r>
      <w:proofErr w:type="gramEnd"/>
      <w:r w:rsidR="00420182">
        <w:t xml:space="preserve"> and gradually build understanding on them.</w:t>
      </w:r>
    </w:p>
    <w:p w14:paraId="5142D092" w14:textId="77777777" w:rsidR="00420182" w:rsidRDefault="00420182" w:rsidP="0099250C">
      <w:pPr>
        <w:pStyle w:val="ListParagraph"/>
        <w:numPr>
          <w:ilvl w:val="0"/>
          <w:numId w:val="5"/>
        </w:numPr>
      </w:pPr>
      <w:r>
        <w:t xml:space="preserve">For each of the threshold concepts three </w:t>
      </w:r>
      <w:r w:rsidRPr="00420182">
        <w:rPr>
          <w:b/>
        </w:rPr>
        <w:t>Milestones</w:t>
      </w:r>
      <w:r>
        <w:rPr>
          <w:b/>
        </w:rPr>
        <w:t xml:space="preserve">, </w:t>
      </w:r>
      <w:r w:rsidRPr="00420182">
        <w:t>each of which include the procedural and semantic knowledge students need to understand the threshold concepts, provides a progression model</w:t>
      </w:r>
      <w:r>
        <w:t>.</w:t>
      </w:r>
    </w:p>
    <w:p w14:paraId="29898D0A" w14:textId="77777777" w:rsidR="00420182" w:rsidRPr="00FF6816" w:rsidRDefault="00420182" w:rsidP="0099250C">
      <w:pPr>
        <w:pStyle w:val="ListParagraph"/>
        <w:numPr>
          <w:ilvl w:val="0"/>
          <w:numId w:val="5"/>
        </w:numPr>
      </w:pPr>
      <w:r w:rsidRPr="00FF6816">
        <w:rPr>
          <w:b/>
        </w:rPr>
        <w:t>Knowledge categories</w:t>
      </w:r>
      <w:r w:rsidRPr="00FF6816">
        <w:t xml:space="preserve"> in each subject give students a way of expressing their understanding of the threshold concepts. </w:t>
      </w:r>
    </w:p>
    <w:p w14:paraId="085407B8" w14:textId="77777777" w:rsidR="00F40004" w:rsidRPr="00FF6816" w:rsidRDefault="00F40004" w:rsidP="0099250C">
      <w:pPr>
        <w:pStyle w:val="ListParagraph"/>
        <w:numPr>
          <w:ilvl w:val="0"/>
          <w:numId w:val="5"/>
        </w:numPr>
      </w:pPr>
      <w:r w:rsidRPr="00FF6816">
        <w:rPr>
          <w:b/>
        </w:rPr>
        <w:t>Knowledge webs</w:t>
      </w:r>
      <w:r w:rsidRPr="00FF6816">
        <w:t xml:space="preserve"> help students to relate each topic to previously studied topics and to form strong, meaningful schema.</w:t>
      </w:r>
    </w:p>
    <w:p w14:paraId="1B97AD2E" w14:textId="77777777" w:rsidR="00F40004" w:rsidRPr="00F40004" w:rsidRDefault="00FF6816" w:rsidP="0099250C">
      <w:pPr>
        <w:pStyle w:val="ListParagraph"/>
        <w:numPr>
          <w:ilvl w:val="0"/>
          <w:numId w:val="5"/>
        </w:numPr>
      </w:pPr>
      <w:r>
        <w:rPr>
          <w:b/>
        </w:rPr>
        <w:t>Cognitive science</w:t>
      </w:r>
      <w:r w:rsidR="00F40004">
        <w:rPr>
          <w:b/>
        </w:rPr>
        <w:t xml:space="preserve"> </w:t>
      </w:r>
      <w:r w:rsidR="00F40004">
        <w:t xml:space="preserve">tells us that working memory is limited and that cognitive load is too high is students are rushed through content. This limits the acquisition of </w:t>
      </w:r>
      <w:proofErr w:type="gramStart"/>
      <w:r w:rsidR="00F40004">
        <w:t>long term</w:t>
      </w:r>
      <w:proofErr w:type="gramEnd"/>
      <w:r w:rsidR="00F40004">
        <w:t xml:space="preserve"> memory. Cognitive science also tells us that </w:t>
      </w:r>
      <w:proofErr w:type="gramStart"/>
      <w:r w:rsidR="00F40004">
        <w:t>in order for</w:t>
      </w:r>
      <w:proofErr w:type="gramEnd"/>
      <w:r w:rsidR="00F40004">
        <w:t xml:space="preserve"> students to become creative </w:t>
      </w:r>
      <w:proofErr w:type="gramStart"/>
      <w:r w:rsidR="00F40004">
        <w:t>thinkers, or</w:t>
      </w:r>
      <w:proofErr w:type="gramEnd"/>
      <w:r w:rsidR="00F40004">
        <w:t xml:space="preserve"> have a </w:t>
      </w:r>
      <w:r w:rsidR="00F40004" w:rsidRPr="00F40004">
        <w:t>greater depth of understanding they must first master the basics, which takes time.</w:t>
      </w:r>
    </w:p>
    <w:p w14:paraId="16A90C07" w14:textId="77777777" w:rsidR="00F40004" w:rsidRDefault="00F40004" w:rsidP="0099250C">
      <w:pPr>
        <w:pStyle w:val="ListParagraph"/>
        <w:numPr>
          <w:ilvl w:val="0"/>
          <w:numId w:val="5"/>
        </w:numPr>
      </w:pPr>
      <w:r w:rsidRPr="00F40004">
        <w:t xml:space="preserve">Within in each milestone, students gradually progress in their procedural fluency and semantic strength through three cognitive domains: </w:t>
      </w:r>
      <w:r w:rsidR="00FF6816" w:rsidRPr="00F40004">
        <w:t>basic</w:t>
      </w:r>
      <w:r w:rsidR="00FF6816">
        <w:t>,</w:t>
      </w:r>
      <w:r w:rsidRPr="00F40004">
        <w:t xml:space="preserve"> </w:t>
      </w:r>
      <w:r w:rsidR="00FF6816" w:rsidRPr="00F40004">
        <w:t>advancing</w:t>
      </w:r>
      <w:r w:rsidR="00FF6816">
        <w:t xml:space="preserve"> </w:t>
      </w:r>
      <w:r w:rsidR="00FF6816" w:rsidRPr="00F40004">
        <w:t>and</w:t>
      </w:r>
      <w:r w:rsidRPr="00F40004">
        <w:t xml:space="preserve"> deep</w:t>
      </w:r>
      <w:r w:rsidR="00FF6816">
        <w:t xml:space="preserve">. </w:t>
      </w:r>
      <w:r w:rsidRPr="00F40004">
        <w:t xml:space="preserve">The goal </w:t>
      </w:r>
      <w:r w:rsidR="00B22BD4">
        <w:t xml:space="preserve">for students is to display sustained mastery at the ‘advancing’ stage of understanding by the end of each milestone and for the most able to have a greater depth of understanding at the deep stage. The time scale for sustained mastery or greater depth is, therefore two years of study. </w:t>
      </w:r>
    </w:p>
    <w:p w14:paraId="48296948" w14:textId="77777777" w:rsidR="00B22BD4" w:rsidRDefault="00B22BD4" w:rsidP="0099250C">
      <w:pPr>
        <w:pStyle w:val="ListParagraph"/>
        <w:numPr>
          <w:ilvl w:val="0"/>
          <w:numId w:val="5"/>
        </w:numPr>
      </w:pPr>
      <w:r>
        <w:t xml:space="preserve">As part of our progression </w:t>
      </w:r>
      <w:proofErr w:type="gramStart"/>
      <w:r>
        <w:t>model</w:t>
      </w:r>
      <w:proofErr w:type="gramEnd"/>
      <w:r>
        <w:t xml:space="preserve"> we use a different pedagogical style in each of the cognitive domains of basic, advancing and deep. This is based on the research of </w:t>
      </w:r>
      <w:proofErr w:type="spellStart"/>
      <w:r>
        <w:t>Sweller</w:t>
      </w:r>
      <w:proofErr w:type="spellEnd"/>
      <w:r>
        <w:t>, Kirs</w:t>
      </w:r>
      <w:r w:rsidR="000B4111">
        <w:t xml:space="preserve">cher and </w:t>
      </w:r>
      <w:proofErr w:type="spellStart"/>
      <w:r w:rsidR="000B4111">
        <w:t>Rosenshine</w:t>
      </w:r>
      <w:proofErr w:type="spellEnd"/>
      <w:r w:rsidR="000B4111">
        <w:t xml:space="preserve"> who argue </w:t>
      </w:r>
      <w:r w:rsidR="000B4111" w:rsidRPr="00AE60A0">
        <w:t>for</w:t>
      </w:r>
      <w:r>
        <w:t xml:space="preserve"> direct in</w:t>
      </w:r>
      <w:r w:rsidR="000B4111">
        <w:t xml:space="preserve">struction in the early stages </w:t>
      </w:r>
      <w:r w:rsidR="000B4111" w:rsidRPr="00AE60A0">
        <w:t>of</w:t>
      </w:r>
      <w:r>
        <w:t xml:space="preserve"> learning and </w:t>
      </w:r>
      <w:proofErr w:type="gramStart"/>
      <w:r>
        <w:t xml:space="preserve">discovery </w:t>
      </w:r>
      <w:r w:rsidR="00817363">
        <w:t>based</w:t>
      </w:r>
      <w:proofErr w:type="gramEnd"/>
      <w:r w:rsidR="00817363">
        <w:t xml:space="preserve"> approaches later. We use direct instruction in the basic domain and </w:t>
      </w:r>
      <w:proofErr w:type="gramStart"/>
      <w:r w:rsidR="00817363">
        <w:t>problem based</w:t>
      </w:r>
      <w:proofErr w:type="gramEnd"/>
      <w:r w:rsidR="00817363">
        <w:t xml:space="preserve"> discovery in the deep domain. This is called the reversal effect. </w:t>
      </w:r>
    </w:p>
    <w:p w14:paraId="70348071" w14:textId="77777777" w:rsidR="00817363" w:rsidRPr="00FF6816" w:rsidRDefault="00817363" w:rsidP="0099250C">
      <w:pPr>
        <w:pStyle w:val="ListParagraph"/>
        <w:numPr>
          <w:ilvl w:val="0"/>
          <w:numId w:val="5"/>
        </w:numPr>
      </w:pPr>
      <w:r w:rsidRPr="00FF6816">
        <w:t xml:space="preserve">As part of our progression </w:t>
      </w:r>
      <w:proofErr w:type="gramStart"/>
      <w:r w:rsidRPr="00FF6816">
        <w:t>model</w:t>
      </w:r>
      <w:proofErr w:type="gramEnd"/>
      <w:r w:rsidRPr="00FF6816">
        <w:t xml:space="preserve"> we </w:t>
      </w:r>
      <w:r w:rsidR="005C5B8F" w:rsidRPr="00FF6816">
        <w:t xml:space="preserve">use </w:t>
      </w:r>
      <w:r w:rsidRPr="00FF6816">
        <w:t xml:space="preserve">tasks </w:t>
      </w:r>
      <w:r w:rsidR="005C5B8F" w:rsidRPr="00FF6816">
        <w:t xml:space="preserve">in </w:t>
      </w:r>
      <w:r w:rsidR="00FF6816">
        <w:t xml:space="preserve">curriculum </w:t>
      </w:r>
      <w:r w:rsidR="005C5B8F" w:rsidRPr="00FF6816">
        <w:t xml:space="preserve">books </w:t>
      </w:r>
      <w:r w:rsidRPr="00FF6816">
        <w:t xml:space="preserve">which shows our curriculum </w:t>
      </w:r>
      <w:r w:rsidR="00FF6816">
        <w:t>expectations</w:t>
      </w:r>
      <w:r w:rsidRPr="00FF6816">
        <w:t>.</w:t>
      </w:r>
      <w:r w:rsidR="005C5B8F" w:rsidRPr="00FF6816">
        <w:t xml:space="preserve"> Teacher assessment is then recorded twice yearly. </w:t>
      </w:r>
    </w:p>
    <w:p w14:paraId="41C8F396" w14:textId="77777777" w:rsidR="002F7912" w:rsidRDefault="002F7912"/>
    <w:p w14:paraId="4C05A51D" w14:textId="77777777" w:rsidR="00267DC2" w:rsidRPr="00A51B33" w:rsidRDefault="00EA575F">
      <w:pPr>
        <w:rPr>
          <w:color w:val="FF0000"/>
        </w:rPr>
      </w:pPr>
      <w:r>
        <w:rPr>
          <w:b/>
          <w:sz w:val="36"/>
          <w:szCs w:val="36"/>
        </w:rPr>
        <w:lastRenderedPageBreak/>
        <w:t>Religious Education</w:t>
      </w:r>
    </w:p>
    <w:p w14:paraId="7279A4D6" w14:textId="77777777" w:rsidR="00267DC2" w:rsidRPr="001304D2" w:rsidRDefault="00267DC2" w:rsidP="00267DC2">
      <w:pPr>
        <w:rPr>
          <w:sz w:val="28"/>
          <w:u w:val="single"/>
        </w:rPr>
      </w:pPr>
      <w:r w:rsidRPr="001304D2">
        <w:rPr>
          <w:sz w:val="28"/>
          <w:u w:val="single"/>
        </w:rPr>
        <w:t xml:space="preserve">Definition of </w:t>
      </w:r>
      <w:r w:rsidR="00EA575F">
        <w:rPr>
          <w:sz w:val="28"/>
          <w:u w:val="single"/>
        </w:rPr>
        <w:t>Religious Education</w:t>
      </w:r>
    </w:p>
    <w:p w14:paraId="7DE6C3A1" w14:textId="77777777" w:rsidR="00EA575F" w:rsidRDefault="00EA575F" w:rsidP="00267DC2">
      <w:r>
        <w:t xml:space="preserve">“Religion and beliefs inform our values and are reflected in what we say and how we behave. RE is an important </w:t>
      </w:r>
      <w:proofErr w:type="gramStart"/>
      <w:r>
        <w:t>subject in itself, developing</w:t>
      </w:r>
      <w:proofErr w:type="gramEnd"/>
      <w:r>
        <w:t xml:space="preserve"> an individual’s knowledge and understanding of the religions and beliefs which form part of contemporary society. </w:t>
      </w:r>
    </w:p>
    <w:p w14:paraId="382F98BA" w14:textId="77777777" w:rsidR="00EA575F" w:rsidRDefault="00EA575F" w:rsidP="00267DC2">
      <w:r>
        <w:t xml:space="preserve">Religious education provokes challenging questions about the ultimate meaning and purpose of life, beliefs about God, the self and the nature of reality, issues of right and wrong, and what it means to be human. It can develop pupils’ knowledge and understanding of Christianity, of other principal religions, other religious traditions and worldviews that offer answers to questions such as these. RE also contributes to pupils’ personal development and well-being and to community cohesion by promoting mutual respect and tolerance in a diverse society. </w:t>
      </w:r>
    </w:p>
    <w:p w14:paraId="7A14FFF8" w14:textId="77777777" w:rsidR="002F7912" w:rsidRDefault="00EA575F" w:rsidP="00267DC2">
      <w:r>
        <w:t xml:space="preserve">RE can also make important contributions to other parts of the school curriculum such as citizenship, personal, social, health and economic education (PSHE education), the humanities, education for sustainable development and others. It offers opportunities for personal reflection and spiritual development, deepening the understanding of the significance of religion in the lives of others – individually, communally and cross-culturally.” </w:t>
      </w:r>
    </w:p>
    <w:p w14:paraId="6CB15007" w14:textId="77777777" w:rsidR="00267DC2" w:rsidRPr="001304D2" w:rsidRDefault="00EA575F" w:rsidP="00267DC2">
      <w:pPr>
        <w:rPr>
          <w:u w:val="single"/>
        </w:rPr>
      </w:pPr>
      <w:r>
        <w:t>(Religious Education in English Schools: 2010)</w:t>
      </w:r>
    </w:p>
    <w:p w14:paraId="22685189" w14:textId="77777777" w:rsidR="00267DC2" w:rsidRPr="001304D2" w:rsidRDefault="005C5B8F" w:rsidP="00267DC2">
      <w:pPr>
        <w:rPr>
          <w:sz w:val="28"/>
          <w:u w:val="single"/>
        </w:rPr>
      </w:pPr>
      <w:r>
        <w:rPr>
          <w:sz w:val="28"/>
          <w:u w:val="single"/>
        </w:rPr>
        <w:t>Essential characteristics</w:t>
      </w:r>
      <w:r w:rsidR="00267DC2">
        <w:rPr>
          <w:sz w:val="28"/>
          <w:u w:val="single"/>
        </w:rPr>
        <w:t xml:space="preserve"> </w:t>
      </w:r>
    </w:p>
    <w:p w14:paraId="568EB952" w14:textId="77777777" w:rsidR="00EA575F" w:rsidRDefault="00EA575F" w:rsidP="005C5B8F">
      <w:r>
        <w:t xml:space="preserve">In summary, RE for children and young people: </w:t>
      </w:r>
    </w:p>
    <w:p w14:paraId="5B38742F" w14:textId="77777777" w:rsidR="00EA575F" w:rsidRDefault="00EA575F" w:rsidP="005C5B8F">
      <w:r>
        <w:t>• Provokes challenging questions about the meaning and purpose of life, beliefs, the self, issues of right and wrong, and what it means to be human. It develops pupils’ knowledge and understanding of Christianity, other principal religions, and religious traditions that examine these questions, fostering personal reflection and spiritual development.</w:t>
      </w:r>
    </w:p>
    <w:p w14:paraId="3505AFB9" w14:textId="77777777" w:rsidR="00EA575F" w:rsidRDefault="00EA575F" w:rsidP="005C5B8F">
      <w:r>
        <w:t xml:space="preserve">• Encourages pupils to explore their own beliefs (whether they are religious or nonreligious), in the light of what they learn, as they examine issues of religious belief and faith and how </w:t>
      </w:r>
      <w:proofErr w:type="gramStart"/>
      <w:r>
        <w:t>these impact</w:t>
      </w:r>
      <w:proofErr w:type="gramEnd"/>
      <w:r>
        <w:t xml:space="preserve"> on personal, institutional and social ethics, and to express their responses. This also builds resilience to anti-democratic or extremist narratives.</w:t>
      </w:r>
    </w:p>
    <w:p w14:paraId="5AE2AD96" w14:textId="77777777" w:rsidR="00A51B33" w:rsidRDefault="00EA575F" w:rsidP="00267DC2">
      <w:r>
        <w:t>• Enables pupils to build their sense of identity and belonging, which helps them flourish within their communities and as citizens in a diverse society • teaches pupils to develop respect for others, including people with different faiths and beliefs, and helps to challenge prejudice • prompts pupils to consider their responsibilities to themselves and to others, and to explore how they might contribute to their communities and to wider society. It encourages empathy, generosity and compassion.</w:t>
      </w:r>
    </w:p>
    <w:p w14:paraId="5C1A6767" w14:textId="77777777" w:rsidR="004320E5" w:rsidRPr="001304D2" w:rsidRDefault="004320E5" w:rsidP="004320E5">
      <w:pPr>
        <w:rPr>
          <w:sz w:val="28"/>
          <w:u w:val="single"/>
        </w:rPr>
      </w:pPr>
      <w:r>
        <w:rPr>
          <w:sz w:val="28"/>
          <w:u w:val="single"/>
        </w:rPr>
        <w:t xml:space="preserve">RE </w:t>
      </w:r>
      <w:r w:rsidRPr="001304D2">
        <w:rPr>
          <w:sz w:val="28"/>
          <w:u w:val="single"/>
        </w:rPr>
        <w:t>curriculum planning</w:t>
      </w:r>
    </w:p>
    <w:p w14:paraId="457BE483" w14:textId="77777777" w:rsidR="004320E5" w:rsidRDefault="004320E5" w:rsidP="004320E5">
      <w:r w:rsidRPr="00C95FDF">
        <w:t xml:space="preserve">At Thomas </w:t>
      </w:r>
      <w:proofErr w:type="spellStart"/>
      <w:r w:rsidRPr="00C95FDF">
        <w:t>Willingale</w:t>
      </w:r>
      <w:proofErr w:type="spellEnd"/>
      <w:r w:rsidRPr="00C95FDF">
        <w:t xml:space="preserve"> we follow ‘</w:t>
      </w:r>
      <w:r>
        <w:t>Essex Sacre</w:t>
      </w:r>
      <w:r w:rsidRPr="00C95FDF">
        <w:t>’ the Essex Agreed Syllabus for Religious Education.</w:t>
      </w:r>
      <w:r>
        <w:t xml:space="preserve"> We are using the </w:t>
      </w:r>
      <w:r w:rsidRPr="00AB0B5E">
        <w:t xml:space="preserve">Saffron Academy Trust scheme </w:t>
      </w:r>
      <w:r>
        <w:t>of learning to support our teaching of the Essex Agreed Syllabus. Reception,</w:t>
      </w:r>
      <w:r w:rsidRPr="00C95FDF">
        <w:t xml:space="preserve"> </w:t>
      </w:r>
      <w:r>
        <w:t xml:space="preserve">KS1 and KS2 follow structured curriculum maps to ensure all areas of the curriculum are covered.  </w:t>
      </w:r>
    </w:p>
    <w:p w14:paraId="0D570F5D" w14:textId="77777777" w:rsidR="004320E5" w:rsidRDefault="004320E5" w:rsidP="004320E5">
      <w:r w:rsidRPr="00C95FDF">
        <w:lastRenderedPageBreak/>
        <w:t>Curriculum maps and teaching resources can be found in the ‘Religious Education’ folder on t</w:t>
      </w:r>
      <w:r>
        <w:t xml:space="preserve">he Thomas </w:t>
      </w:r>
      <w:proofErr w:type="spellStart"/>
      <w:r>
        <w:t>Willingale</w:t>
      </w:r>
      <w:proofErr w:type="spellEnd"/>
      <w:r>
        <w:t xml:space="preserve"> One</w:t>
      </w:r>
      <w:r w:rsidRPr="00C95FDF">
        <w:t xml:space="preserve"> drive. </w:t>
      </w:r>
    </w:p>
    <w:p w14:paraId="7C213C9E" w14:textId="77777777" w:rsidR="004320E5" w:rsidRPr="00C95FDF" w:rsidRDefault="004320E5" w:rsidP="004320E5">
      <w:pPr>
        <w:rPr>
          <w:rStyle w:val="Hyperlink"/>
        </w:rPr>
      </w:pPr>
      <w:r w:rsidRPr="00C95FDF">
        <w:t>A copy of ‘</w:t>
      </w:r>
      <w:r>
        <w:t>Essex Sacre</w:t>
      </w:r>
      <w:r w:rsidRPr="00C95FDF">
        <w:t>’ the Essex Agreed Syllabus for Religious Education and the teaching resources can also be found here:</w:t>
      </w:r>
      <w:r>
        <w:rPr>
          <w:rStyle w:val="Hyperlink"/>
        </w:rPr>
        <w:t xml:space="preserve"> </w:t>
      </w:r>
      <w:r w:rsidRPr="00AB0B5E">
        <w:rPr>
          <w:rStyle w:val="Hyperlink"/>
        </w:rPr>
        <w:t>https://schools.essex.gov.uk/other/Essex_SACRE/Documents/Essex%20Agreed%20Syllabus%20September%202023.pdf</w:t>
      </w:r>
    </w:p>
    <w:p w14:paraId="14623DE1" w14:textId="77777777" w:rsidR="00F3174B" w:rsidRPr="00111B84" w:rsidRDefault="00F3174B" w:rsidP="00F3174B">
      <w:pPr>
        <w:rPr>
          <w:sz w:val="28"/>
          <w:u w:val="single"/>
        </w:rPr>
      </w:pPr>
      <w:r w:rsidRPr="00111B84">
        <w:rPr>
          <w:sz w:val="28"/>
          <w:u w:val="single"/>
        </w:rPr>
        <w:t>RE as multi-disciplinary</w:t>
      </w:r>
    </w:p>
    <w:p w14:paraId="3369EA63" w14:textId="77777777" w:rsidR="00F3174B" w:rsidRDefault="00F3174B" w:rsidP="00F3174B">
      <w:r>
        <w:t>RE is about developing religious literacy, therefore this syllabus promotes an understanding of religion and worldviews which best fulfils this purpose. This is one rooted in a multi-disciplinary understanding of the subject. This provides a balanced diet ensuring that pupils are seeing religion and worldviews through different lenses, and places RE within a strong, and well-established academic tradition.</w:t>
      </w:r>
    </w:p>
    <w:p w14:paraId="4D601444" w14:textId="77777777" w:rsidR="00F3174B" w:rsidRDefault="00F3174B" w:rsidP="00F3174B">
      <w:r>
        <w:t>In this syllabus we assert that RE is rooted in three key disciplines or disciplinary fields. These are theology, philosophy and the human/social sciences. In this syllabus they are re-contextualised for the school context in the following ways:</w:t>
      </w:r>
    </w:p>
    <w:p w14:paraId="089960B7" w14:textId="77777777" w:rsidR="00F3174B" w:rsidRPr="00F3174B" w:rsidRDefault="00F3174B" w:rsidP="00B52F45">
      <w:pPr>
        <w:rPr>
          <w:color w:val="ED7D31" w:themeColor="accent2"/>
        </w:rPr>
      </w:pPr>
      <w:r w:rsidRPr="00F3174B">
        <w:rPr>
          <w:color w:val="ED7D31" w:themeColor="accent2"/>
        </w:rPr>
        <w:t xml:space="preserve">Theology </w:t>
      </w:r>
    </w:p>
    <w:p w14:paraId="51981726" w14:textId="77777777" w:rsidR="00F3174B" w:rsidRPr="00F3174B" w:rsidRDefault="00F3174B" w:rsidP="00B52F45">
      <w:pPr>
        <w:rPr>
          <w:color w:val="ED7D31" w:themeColor="accent2"/>
        </w:rPr>
      </w:pPr>
      <w:r w:rsidRPr="00F3174B">
        <w:rPr>
          <w:color w:val="ED7D31" w:themeColor="accent2"/>
        </w:rPr>
        <w:t xml:space="preserve">We have called this thinking through believing. It is about asking questions that believers would ask. It requires pupils to think like theologians, or to look at concepts through a theological lens. Pupils will explore questions and answers that arise from inside religions and worldviews. </w:t>
      </w:r>
    </w:p>
    <w:p w14:paraId="21A30AF1" w14:textId="77777777" w:rsidR="00F3174B" w:rsidRPr="00F3174B" w:rsidRDefault="00F3174B" w:rsidP="00B52F45">
      <w:pPr>
        <w:rPr>
          <w:color w:val="2E74B5" w:themeColor="accent1" w:themeShade="BF"/>
        </w:rPr>
      </w:pPr>
      <w:r w:rsidRPr="00F3174B">
        <w:rPr>
          <w:color w:val="2E74B5" w:themeColor="accent1" w:themeShade="BF"/>
        </w:rPr>
        <w:t>Philosophy</w:t>
      </w:r>
    </w:p>
    <w:p w14:paraId="3F6EA303" w14:textId="77777777" w:rsidR="00F3174B" w:rsidRPr="00F3174B" w:rsidRDefault="00F3174B" w:rsidP="00B52F45">
      <w:pPr>
        <w:rPr>
          <w:color w:val="2E74B5" w:themeColor="accent1" w:themeShade="BF"/>
        </w:rPr>
      </w:pPr>
      <w:r w:rsidRPr="00F3174B">
        <w:rPr>
          <w:color w:val="2E74B5" w:themeColor="accent1" w:themeShade="BF"/>
        </w:rPr>
        <w:t xml:space="preserve">We have called this thinking through thinking. It is about asking questions that thinkers would ask. It requires pupils to think like philosophers, or to look at concepts through a philosophical lens. Pupils will explore questions and answers raised through considering the nature of knowledge, existence and morality. </w:t>
      </w:r>
    </w:p>
    <w:p w14:paraId="202CCAA9" w14:textId="77777777" w:rsidR="00F3174B" w:rsidRPr="00F3174B" w:rsidRDefault="00F3174B" w:rsidP="00B52F45">
      <w:pPr>
        <w:rPr>
          <w:color w:val="538135" w:themeColor="accent6" w:themeShade="BF"/>
        </w:rPr>
      </w:pPr>
      <w:r w:rsidRPr="00F3174B">
        <w:rPr>
          <w:color w:val="538135" w:themeColor="accent6" w:themeShade="BF"/>
        </w:rPr>
        <w:t>Human/Social Sciences</w:t>
      </w:r>
    </w:p>
    <w:p w14:paraId="24DF8B2D" w14:textId="77777777" w:rsidR="00F3174B" w:rsidRDefault="00F3174B" w:rsidP="00B52F45">
      <w:pPr>
        <w:rPr>
          <w:color w:val="538135" w:themeColor="accent6" w:themeShade="BF"/>
        </w:rPr>
      </w:pPr>
      <w:r w:rsidRPr="00F3174B">
        <w:rPr>
          <w:color w:val="538135" w:themeColor="accent6" w:themeShade="BF"/>
        </w:rPr>
        <w:t>We have called this thinking through living. It is about asking questions that people who study lived reality or phenomena would ask. It requires pupils to think like human and social scientists, or to look at concepts through a human/social science lens. Pupils will explore questions and answers raised in relation to the impact of religions and worldviews on people and their lives</w:t>
      </w:r>
    </w:p>
    <w:p w14:paraId="72A3D3EC" w14:textId="77777777" w:rsidR="0013476E" w:rsidRDefault="0013476E" w:rsidP="00F3174B">
      <w:pPr>
        <w:rPr>
          <w:color w:val="000000" w:themeColor="text1"/>
          <w:sz w:val="28"/>
          <w:u w:val="single"/>
        </w:rPr>
      </w:pPr>
    </w:p>
    <w:p w14:paraId="5CEC4646" w14:textId="77777777" w:rsidR="00F3174B" w:rsidRPr="00111B84" w:rsidRDefault="00F3174B" w:rsidP="00F3174B">
      <w:pPr>
        <w:rPr>
          <w:color w:val="000000" w:themeColor="text1"/>
          <w:sz w:val="28"/>
          <w:u w:val="single"/>
        </w:rPr>
      </w:pPr>
      <w:r w:rsidRPr="00111B84">
        <w:rPr>
          <w:color w:val="000000" w:themeColor="text1"/>
          <w:sz w:val="28"/>
          <w:u w:val="single"/>
        </w:rPr>
        <w:t>An enquiry-based approach for RE</w:t>
      </w:r>
    </w:p>
    <w:p w14:paraId="5D921BD2" w14:textId="77777777" w:rsidR="00F3174B" w:rsidRDefault="00F3174B" w:rsidP="68D17520">
      <w:pPr>
        <w:rPr>
          <w:rFonts w:asciiTheme="majorHAnsi" w:eastAsiaTheme="majorEastAsia" w:hAnsiTheme="majorHAnsi" w:cstheme="majorBidi"/>
        </w:rPr>
      </w:pPr>
      <w:r w:rsidRPr="68D17520">
        <w:rPr>
          <w:rFonts w:asciiTheme="majorHAnsi" w:eastAsiaTheme="majorEastAsia" w:hAnsiTheme="majorHAnsi" w:cstheme="majorBidi"/>
        </w:rPr>
        <w:t xml:space="preserve">This syllabus builds on an enquiry-based approach. This enquiry-based approach is set within a climate of effective learning in RE where: </w:t>
      </w:r>
    </w:p>
    <w:p w14:paraId="49ABF5F3" w14:textId="0424D4C5" w:rsidR="630CA771" w:rsidRDefault="630CA771" w:rsidP="28B7F003">
      <w:pPr>
        <w:pStyle w:val="ListParagraph"/>
        <w:numPr>
          <w:ilvl w:val="0"/>
          <w:numId w:val="1"/>
        </w:numPr>
        <w:spacing w:before="210" w:after="210" w:line="300" w:lineRule="auto"/>
        <w:rPr>
          <w:rFonts w:asciiTheme="majorHAnsi" w:eastAsiaTheme="majorEastAsia" w:hAnsiTheme="majorHAnsi" w:cstheme="majorBidi"/>
          <w:sz w:val="21"/>
          <w:szCs w:val="21"/>
        </w:rPr>
      </w:pPr>
      <w:r w:rsidRPr="28B7F003">
        <w:rPr>
          <w:rFonts w:asciiTheme="majorHAnsi" w:eastAsiaTheme="majorEastAsia" w:hAnsiTheme="majorHAnsi" w:cstheme="majorBidi"/>
          <w:sz w:val="21"/>
          <w:szCs w:val="21"/>
        </w:rPr>
        <w:t>Religious Education is delivered through quality first teaching, ensuring all pupils are appropriately supported and challenged to achieve success within an ambitious and inclusive curriculum</w:t>
      </w:r>
    </w:p>
    <w:p w14:paraId="6A639FBA" w14:textId="5D0CBC17" w:rsidR="630CA771" w:rsidRDefault="7452E717" w:rsidP="28B7F003">
      <w:pPr>
        <w:pStyle w:val="ListParagraph"/>
        <w:numPr>
          <w:ilvl w:val="0"/>
          <w:numId w:val="1"/>
        </w:numPr>
        <w:spacing w:before="210" w:after="210" w:line="300" w:lineRule="auto"/>
        <w:rPr>
          <w:rFonts w:asciiTheme="majorHAnsi" w:eastAsiaTheme="majorEastAsia" w:hAnsiTheme="majorHAnsi" w:cstheme="majorBidi"/>
          <w:sz w:val="21"/>
          <w:szCs w:val="21"/>
        </w:rPr>
      </w:pPr>
      <w:r w:rsidRPr="28B7F003">
        <w:rPr>
          <w:rFonts w:asciiTheme="majorHAnsi" w:eastAsiaTheme="majorEastAsia" w:hAnsiTheme="majorHAnsi" w:cstheme="majorBidi"/>
          <w:sz w:val="21"/>
          <w:szCs w:val="21"/>
        </w:rPr>
        <w:t>t</w:t>
      </w:r>
      <w:r w:rsidR="630CA771" w:rsidRPr="28B7F003">
        <w:rPr>
          <w:rFonts w:asciiTheme="majorHAnsi" w:eastAsiaTheme="majorEastAsia" w:hAnsiTheme="majorHAnsi" w:cstheme="majorBidi"/>
          <w:sz w:val="21"/>
          <w:szCs w:val="21"/>
        </w:rPr>
        <w:t>eachers use high-quality questioning to deepen thinking, promote meaningful discussion and encourage pupils to reason, justify and evaluate different viewpoints</w:t>
      </w:r>
    </w:p>
    <w:p w14:paraId="6F056FDD" w14:textId="39F29814" w:rsidR="00F3174B" w:rsidRDefault="486B9D83" w:rsidP="68D17520">
      <w:pPr>
        <w:pStyle w:val="ListParagraph"/>
        <w:numPr>
          <w:ilvl w:val="0"/>
          <w:numId w:val="1"/>
        </w:numPr>
        <w:rPr>
          <w:rFonts w:asciiTheme="majorHAnsi" w:eastAsiaTheme="majorEastAsia" w:hAnsiTheme="majorHAnsi" w:cstheme="majorBidi"/>
        </w:rPr>
      </w:pPr>
      <w:r w:rsidRPr="28B7F003">
        <w:rPr>
          <w:rFonts w:asciiTheme="majorHAnsi" w:eastAsiaTheme="majorEastAsia" w:hAnsiTheme="majorHAnsi" w:cstheme="majorBidi"/>
        </w:rPr>
        <w:t>a</w:t>
      </w:r>
      <w:r w:rsidR="00F3174B" w:rsidRPr="28B7F003">
        <w:rPr>
          <w:rFonts w:asciiTheme="majorHAnsi" w:eastAsiaTheme="majorEastAsia" w:hAnsiTheme="majorHAnsi" w:cstheme="majorBidi"/>
        </w:rPr>
        <w:t>n appropriate level of challenge is provided for all pupils</w:t>
      </w:r>
    </w:p>
    <w:p w14:paraId="6355035C" w14:textId="47DA4040" w:rsidR="00F3174B" w:rsidRDefault="07CE0CEE" w:rsidP="68D17520">
      <w:pPr>
        <w:pStyle w:val="ListParagraph"/>
        <w:numPr>
          <w:ilvl w:val="0"/>
          <w:numId w:val="1"/>
        </w:numPr>
        <w:rPr>
          <w:rFonts w:asciiTheme="majorHAnsi" w:eastAsiaTheme="majorEastAsia" w:hAnsiTheme="majorHAnsi" w:cstheme="majorBidi"/>
        </w:rPr>
      </w:pPr>
      <w:r w:rsidRPr="28B7F003">
        <w:rPr>
          <w:rFonts w:asciiTheme="majorHAnsi" w:eastAsiaTheme="majorEastAsia" w:hAnsiTheme="majorHAnsi" w:cstheme="majorBidi"/>
        </w:rPr>
        <w:lastRenderedPageBreak/>
        <w:t>a</w:t>
      </w:r>
      <w:r w:rsidR="00F3174B" w:rsidRPr="28B7F003">
        <w:rPr>
          <w:rFonts w:asciiTheme="majorHAnsi" w:eastAsiaTheme="majorEastAsia" w:hAnsiTheme="majorHAnsi" w:cstheme="majorBidi"/>
        </w:rPr>
        <w:t>ll pupils know they can achieve and there is an expectation of success</w:t>
      </w:r>
    </w:p>
    <w:p w14:paraId="03B76879" w14:textId="51724406" w:rsidR="00F3174B" w:rsidRDefault="2106CD62" w:rsidP="68D17520">
      <w:pPr>
        <w:pStyle w:val="ListParagraph"/>
        <w:numPr>
          <w:ilvl w:val="0"/>
          <w:numId w:val="1"/>
        </w:numPr>
        <w:rPr>
          <w:rFonts w:asciiTheme="majorHAnsi" w:eastAsiaTheme="majorEastAsia" w:hAnsiTheme="majorHAnsi" w:cstheme="majorBidi"/>
        </w:rPr>
      </w:pPr>
      <w:r w:rsidRPr="28B7F003">
        <w:rPr>
          <w:rFonts w:asciiTheme="majorHAnsi" w:eastAsiaTheme="majorEastAsia" w:hAnsiTheme="majorHAnsi" w:cstheme="majorBidi"/>
        </w:rPr>
        <w:t>t</w:t>
      </w:r>
      <w:r w:rsidR="00F3174B" w:rsidRPr="28B7F003">
        <w:rPr>
          <w:rFonts w:asciiTheme="majorHAnsi" w:eastAsiaTheme="majorEastAsia" w:hAnsiTheme="majorHAnsi" w:cstheme="majorBidi"/>
        </w:rPr>
        <w:t>he learning is set in a real and authentic context, with a clear purpose, meaning and relevance</w:t>
      </w:r>
    </w:p>
    <w:p w14:paraId="1063D274" w14:textId="447F8AEB" w:rsidR="00F3174B" w:rsidRDefault="5398B8C2" w:rsidP="68D17520">
      <w:pPr>
        <w:pStyle w:val="ListParagraph"/>
        <w:numPr>
          <w:ilvl w:val="0"/>
          <w:numId w:val="1"/>
        </w:numPr>
        <w:rPr>
          <w:rFonts w:asciiTheme="majorHAnsi" w:eastAsiaTheme="majorEastAsia" w:hAnsiTheme="majorHAnsi" w:cstheme="majorBidi"/>
        </w:rPr>
      </w:pPr>
      <w:r w:rsidRPr="28B7F003">
        <w:rPr>
          <w:rFonts w:asciiTheme="majorHAnsi" w:eastAsiaTheme="majorEastAsia" w:hAnsiTheme="majorHAnsi" w:cstheme="majorBidi"/>
        </w:rPr>
        <w:t xml:space="preserve">a </w:t>
      </w:r>
      <w:r w:rsidR="00F3174B" w:rsidRPr="28B7F003">
        <w:rPr>
          <w:rFonts w:asciiTheme="majorHAnsi" w:eastAsiaTheme="majorEastAsia" w:hAnsiTheme="majorHAnsi" w:cstheme="majorBidi"/>
        </w:rPr>
        <w:t>safe environment is created where all pupils are valued, so they can confidently agree to disagree and express themselves freely</w:t>
      </w:r>
    </w:p>
    <w:p w14:paraId="002A820D" w14:textId="1F2D8A51" w:rsidR="00F3174B" w:rsidRDefault="4324A4AE" w:rsidP="68D17520">
      <w:pPr>
        <w:pStyle w:val="ListParagraph"/>
        <w:numPr>
          <w:ilvl w:val="0"/>
          <w:numId w:val="1"/>
        </w:numPr>
        <w:rPr>
          <w:rFonts w:asciiTheme="majorHAnsi" w:eastAsiaTheme="majorEastAsia" w:hAnsiTheme="majorHAnsi" w:cstheme="majorBidi"/>
        </w:rPr>
      </w:pPr>
      <w:r w:rsidRPr="28B7F003">
        <w:rPr>
          <w:rFonts w:asciiTheme="majorHAnsi" w:eastAsiaTheme="majorEastAsia" w:hAnsiTheme="majorHAnsi" w:cstheme="majorBidi"/>
        </w:rPr>
        <w:t>p</w:t>
      </w:r>
      <w:r w:rsidR="00F3174B" w:rsidRPr="28B7F003">
        <w:rPr>
          <w:rFonts w:asciiTheme="majorHAnsi" w:eastAsiaTheme="majorEastAsia" w:hAnsiTheme="majorHAnsi" w:cstheme="majorBidi"/>
        </w:rPr>
        <w:t xml:space="preserve">upils have a sense of ownership over what is being learned and how they are learning it </w:t>
      </w:r>
    </w:p>
    <w:p w14:paraId="51057CCA" w14:textId="25163A40" w:rsidR="00F3174B" w:rsidRDefault="21F9E33B" w:rsidP="68D17520">
      <w:pPr>
        <w:pStyle w:val="ListParagraph"/>
        <w:numPr>
          <w:ilvl w:val="0"/>
          <w:numId w:val="1"/>
        </w:numPr>
        <w:rPr>
          <w:rFonts w:asciiTheme="majorHAnsi" w:eastAsiaTheme="majorEastAsia" w:hAnsiTheme="majorHAnsi" w:cstheme="majorBidi"/>
        </w:rPr>
      </w:pPr>
      <w:r w:rsidRPr="28B7F003">
        <w:rPr>
          <w:rFonts w:asciiTheme="majorHAnsi" w:eastAsiaTheme="majorEastAsia" w:hAnsiTheme="majorHAnsi" w:cstheme="majorBidi"/>
        </w:rPr>
        <w:t>t</w:t>
      </w:r>
      <w:r w:rsidR="00F3174B" w:rsidRPr="28B7F003">
        <w:rPr>
          <w:rFonts w:asciiTheme="majorHAnsi" w:eastAsiaTheme="majorEastAsia" w:hAnsiTheme="majorHAnsi" w:cstheme="majorBidi"/>
        </w:rPr>
        <w:t xml:space="preserve">here is a clear learning journey and identifiable outcomes </w:t>
      </w:r>
    </w:p>
    <w:p w14:paraId="6ED241C1" w14:textId="5355988F" w:rsidR="00F3174B" w:rsidRDefault="3723AC21" w:rsidP="68D17520">
      <w:pPr>
        <w:pStyle w:val="ListParagraph"/>
        <w:numPr>
          <w:ilvl w:val="0"/>
          <w:numId w:val="1"/>
        </w:numPr>
        <w:rPr>
          <w:rFonts w:asciiTheme="majorHAnsi" w:eastAsiaTheme="majorEastAsia" w:hAnsiTheme="majorHAnsi" w:cstheme="majorBidi"/>
        </w:rPr>
      </w:pPr>
      <w:r w:rsidRPr="28B7F003">
        <w:rPr>
          <w:rFonts w:asciiTheme="majorHAnsi" w:eastAsiaTheme="majorEastAsia" w:hAnsiTheme="majorHAnsi" w:cstheme="majorBidi"/>
        </w:rPr>
        <w:t>t</w:t>
      </w:r>
      <w:r w:rsidR="00F3174B" w:rsidRPr="28B7F003">
        <w:rPr>
          <w:rFonts w:asciiTheme="majorHAnsi" w:eastAsiaTheme="majorEastAsia" w:hAnsiTheme="majorHAnsi" w:cstheme="majorBidi"/>
        </w:rPr>
        <w:t>here is space and time for reflection</w:t>
      </w:r>
    </w:p>
    <w:p w14:paraId="292D048C" w14:textId="1A10BB85" w:rsidR="00F3174B" w:rsidRDefault="3F2084B5" w:rsidP="68D17520">
      <w:pPr>
        <w:pStyle w:val="ListParagraph"/>
        <w:numPr>
          <w:ilvl w:val="0"/>
          <w:numId w:val="1"/>
        </w:numPr>
        <w:rPr>
          <w:rFonts w:asciiTheme="majorHAnsi" w:eastAsiaTheme="majorEastAsia" w:hAnsiTheme="majorHAnsi" w:cstheme="majorBidi"/>
        </w:rPr>
      </w:pPr>
      <w:r w:rsidRPr="28B7F003">
        <w:rPr>
          <w:rFonts w:asciiTheme="majorHAnsi" w:eastAsiaTheme="majorEastAsia" w:hAnsiTheme="majorHAnsi" w:cstheme="majorBidi"/>
        </w:rPr>
        <w:t>a</w:t>
      </w:r>
      <w:r w:rsidR="00F3174B" w:rsidRPr="28B7F003">
        <w:rPr>
          <w:rFonts w:asciiTheme="majorHAnsi" w:eastAsiaTheme="majorEastAsia" w:hAnsiTheme="majorHAnsi" w:cstheme="majorBidi"/>
        </w:rPr>
        <w:t>ssessment for learning is at the heart of teacher planning</w:t>
      </w:r>
    </w:p>
    <w:p w14:paraId="2FCB3219" w14:textId="77777777" w:rsidR="00F3174B" w:rsidRPr="00F3174B" w:rsidRDefault="00F3174B" w:rsidP="00F3174B">
      <w:pPr>
        <w:rPr>
          <w:b/>
          <w:color w:val="000000" w:themeColor="text1"/>
        </w:rPr>
      </w:pPr>
      <w:r>
        <w:t>This syllabus continues to promote the following enquiry process as best practice:</w:t>
      </w:r>
    </w:p>
    <w:p w14:paraId="0CDA06EE" w14:textId="77777777" w:rsidR="00F3174B" w:rsidRPr="00F3174B" w:rsidRDefault="00F3174B" w:rsidP="00F3174B">
      <w:pPr>
        <w:rPr>
          <w:color w:val="000000" w:themeColor="text1"/>
        </w:rPr>
      </w:pPr>
      <w:r w:rsidRPr="00F3174B">
        <w:rPr>
          <w:color w:val="000000" w:themeColor="text1"/>
        </w:rPr>
        <w:t>Engage Stage 1: The new enquiry is introduced by exploring the conceptual focus and core question.</w:t>
      </w:r>
    </w:p>
    <w:p w14:paraId="73AA7F94" w14:textId="77777777" w:rsidR="00F3174B" w:rsidRPr="00F3174B" w:rsidRDefault="00F3174B" w:rsidP="00F3174B">
      <w:pPr>
        <w:rPr>
          <w:color w:val="000000" w:themeColor="text1"/>
        </w:rPr>
      </w:pPr>
      <w:r w:rsidRPr="00F3174B">
        <w:rPr>
          <w:color w:val="000000" w:themeColor="text1"/>
        </w:rPr>
        <w:t>Enquire Stage 2: The enquiry is co-constructed with the pupils whilst staying within the parameters of the learning outcomes.</w:t>
      </w:r>
    </w:p>
    <w:p w14:paraId="01E18590" w14:textId="77777777" w:rsidR="00F3174B" w:rsidRPr="00F3174B" w:rsidRDefault="00F3174B" w:rsidP="00F3174B">
      <w:pPr>
        <w:rPr>
          <w:color w:val="000000" w:themeColor="text1"/>
        </w:rPr>
      </w:pPr>
      <w:r w:rsidRPr="00F3174B">
        <w:rPr>
          <w:color w:val="000000" w:themeColor="text1"/>
        </w:rPr>
        <w:t>Explore Stage 3: Pupils enquire into the core question through the suggested core knowledge.</w:t>
      </w:r>
    </w:p>
    <w:p w14:paraId="4C90AA15" w14:textId="77777777" w:rsidR="00F3174B" w:rsidRPr="00F3174B" w:rsidRDefault="00F3174B" w:rsidP="00F3174B">
      <w:pPr>
        <w:rPr>
          <w:color w:val="000000" w:themeColor="text1"/>
        </w:rPr>
      </w:pPr>
      <w:r w:rsidRPr="00F3174B">
        <w:rPr>
          <w:color w:val="000000" w:themeColor="text1"/>
        </w:rPr>
        <w:t>Evaluate Stage 4: Pupils respond to, analyse and evaluate their understanding of the core question.</w:t>
      </w:r>
    </w:p>
    <w:p w14:paraId="58300B63" w14:textId="77777777" w:rsidR="00F3174B" w:rsidRDefault="00F3174B" w:rsidP="00F3174B">
      <w:pPr>
        <w:rPr>
          <w:color w:val="000000" w:themeColor="text1"/>
        </w:rPr>
      </w:pPr>
      <w:r w:rsidRPr="00F3174B">
        <w:rPr>
          <w:color w:val="000000" w:themeColor="text1"/>
        </w:rPr>
        <w:t xml:space="preserve">Express Stage 5: Pupils express the knowledge and understanding they have gained to answer the key question, with an opportunity for </w:t>
      </w:r>
      <w:r>
        <w:rPr>
          <w:color w:val="000000" w:themeColor="text1"/>
        </w:rPr>
        <w:t xml:space="preserve">the teacher to </w:t>
      </w:r>
      <w:r w:rsidRPr="00F3174B">
        <w:rPr>
          <w:color w:val="000000" w:themeColor="text1"/>
        </w:rPr>
        <w:t>assess if pupils have met the age-related expectations if appropriate.</w:t>
      </w:r>
    </w:p>
    <w:p w14:paraId="16F3C4BB" w14:textId="77777777" w:rsidR="00111B84" w:rsidRPr="00111B84" w:rsidRDefault="00111B84" w:rsidP="00111B84">
      <w:pPr>
        <w:rPr>
          <w:color w:val="000000" w:themeColor="text1"/>
          <w:sz w:val="28"/>
          <w:u w:val="single"/>
        </w:rPr>
      </w:pPr>
      <w:r w:rsidRPr="00111B84">
        <w:rPr>
          <w:color w:val="000000" w:themeColor="text1"/>
          <w:sz w:val="28"/>
          <w:u w:val="single"/>
        </w:rPr>
        <w:t>Key stage 1 and Key Stage 2</w:t>
      </w:r>
    </w:p>
    <w:p w14:paraId="0620F40B" w14:textId="77777777" w:rsidR="00111B84" w:rsidRPr="001304D2" w:rsidRDefault="00111B84" w:rsidP="00111B84">
      <w:r w:rsidRPr="00111B84">
        <w:t>The Jewish tradition is the second religion focus for KS1, and Islam and Hinduism are the focus at KS2 alongside Christianity in both Key Stages.</w:t>
      </w:r>
      <w:r>
        <w:t xml:space="preserve"> Children will also explore other religions and world views alongside these including Buddhism, Sikhism and Humanism. </w:t>
      </w:r>
      <w:r w:rsidR="00AB0B5E">
        <w:t xml:space="preserve">Each year group will explore five </w:t>
      </w:r>
      <w:proofErr w:type="gramStart"/>
      <w:r w:rsidR="00AB0B5E">
        <w:t>enquiry based</w:t>
      </w:r>
      <w:proofErr w:type="gramEnd"/>
      <w:r w:rsidR="00AB0B5E">
        <w:t xml:space="preserve"> units of learning across the year. They will be either theology, philosophy or human/social science based. </w:t>
      </w:r>
    </w:p>
    <w:p w14:paraId="55231649" w14:textId="77777777" w:rsidR="00F3174B" w:rsidRPr="00111B84" w:rsidRDefault="00F3174B" w:rsidP="00F3174B">
      <w:pPr>
        <w:rPr>
          <w:color w:val="000000" w:themeColor="text1"/>
          <w:sz w:val="28"/>
          <w:u w:val="single"/>
        </w:rPr>
      </w:pPr>
      <w:r w:rsidRPr="00111B84">
        <w:rPr>
          <w:color w:val="000000" w:themeColor="text1"/>
          <w:sz w:val="28"/>
          <w:u w:val="single"/>
        </w:rPr>
        <w:t>RE in EYFS will prepare children for the multi-disciplinary approach.</w:t>
      </w:r>
    </w:p>
    <w:p w14:paraId="2D0C1340" w14:textId="77777777" w:rsidR="00F3174B" w:rsidRPr="00F3174B" w:rsidRDefault="00F3174B" w:rsidP="00F3174B">
      <w:pPr>
        <w:rPr>
          <w:color w:val="000000" w:themeColor="text1"/>
        </w:rPr>
      </w:pPr>
      <w:r w:rsidRPr="00F3174B">
        <w:rPr>
          <w:color w:val="000000" w:themeColor="text1"/>
        </w:rPr>
        <w:t>Pupils begin to explore religion and non-religious worldviews in terms of important people, times, places and objects</w:t>
      </w:r>
      <w:r>
        <w:rPr>
          <w:color w:val="000000" w:themeColor="text1"/>
        </w:rPr>
        <w:t xml:space="preserve">, as well as visiting places of </w:t>
      </w:r>
      <w:r w:rsidRPr="00F3174B">
        <w:rPr>
          <w:color w:val="000000" w:themeColor="text1"/>
        </w:rPr>
        <w:t>worship. Pupils listen to, and talk about, stories which may raise puzzling and interesting questions. They are introdu</w:t>
      </w:r>
      <w:r>
        <w:rPr>
          <w:color w:val="000000" w:themeColor="text1"/>
        </w:rPr>
        <w:t xml:space="preserve">ced to specialist words and use </w:t>
      </w:r>
      <w:r w:rsidRPr="00F3174B">
        <w:rPr>
          <w:color w:val="000000" w:themeColor="text1"/>
        </w:rPr>
        <w:t>their senses in exploring religious and non-religious beliefs, practices and forms of expression.</w:t>
      </w:r>
    </w:p>
    <w:p w14:paraId="0D0B940D" w14:textId="77777777" w:rsidR="00267DC2" w:rsidRPr="00FF6816" w:rsidRDefault="00267DC2" w:rsidP="00267DC2">
      <w:pPr>
        <w:rPr>
          <w:sz w:val="28"/>
          <w:u w:val="single"/>
        </w:rPr>
      </w:pPr>
    </w:p>
    <w:p w14:paraId="1DC32AB8" w14:textId="77777777" w:rsidR="00267DC2" w:rsidRPr="00FF6816" w:rsidRDefault="00267DC2" w:rsidP="00267DC2">
      <w:pPr>
        <w:rPr>
          <w:sz w:val="28"/>
          <w:u w:val="single"/>
        </w:rPr>
      </w:pPr>
      <w:r w:rsidRPr="68D17520">
        <w:rPr>
          <w:sz w:val="28"/>
          <w:szCs w:val="28"/>
          <w:u w:val="single"/>
        </w:rPr>
        <w:t>Assessment and Recording</w:t>
      </w:r>
    </w:p>
    <w:p w14:paraId="4899C8F2" w14:textId="01DBF2A8" w:rsidR="1C13845B" w:rsidRDefault="1C13845B" w:rsidP="68D17520">
      <w:pPr>
        <w:spacing w:before="210" w:after="210" w:line="300" w:lineRule="auto"/>
        <w:rPr>
          <w:rFonts w:asciiTheme="majorHAnsi" w:eastAsiaTheme="majorEastAsia" w:hAnsiTheme="majorHAnsi" w:cstheme="majorBidi"/>
          <w:sz w:val="21"/>
          <w:szCs w:val="21"/>
        </w:rPr>
      </w:pPr>
      <w:r w:rsidRPr="68D17520">
        <w:rPr>
          <w:rFonts w:asciiTheme="majorHAnsi" w:eastAsiaTheme="majorEastAsia" w:hAnsiTheme="majorHAnsi" w:cstheme="majorBidi"/>
          <w:sz w:val="21"/>
          <w:szCs w:val="21"/>
        </w:rPr>
        <w:t>Staff gather evidence of what individual pupils know, understand and can do in RE by observing them at work, listening to and discussing their learning, and evaluating the work they produce.</w:t>
      </w:r>
    </w:p>
    <w:p w14:paraId="0B7A4FB8" w14:textId="5A6D2A5D" w:rsidR="1C13845B" w:rsidRDefault="1C13845B" w:rsidP="68D17520">
      <w:pPr>
        <w:spacing w:before="210" w:after="210" w:line="300" w:lineRule="auto"/>
        <w:rPr>
          <w:rFonts w:asciiTheme="majorHAnsi" w:eastAsiaTheme="majorEastAsia" w:hAnsiTheme="majorHAnsi" w:cstheme="majorBidi"/>
          <w:sz w:val="21"/>
          <w:szCs w:val="21"/>
        </w:rPr>
      </w:pPr>
      <w:r w:rsidRPr="68D17520">
        <w:rPr>
          <w:rFonts w:asciiTheme="majorHAnsi" w:eastAsiaTheme="majorEastAsia" w:hAnsiTheme="majorHAnsi" w:cstheme="majorBidi"/>
          <w:sz w:val="21"/>
          <w:szCs w:val="21"/>
        </w:rPr>
        <w:t>Attainment in RE is recorded on Insight once every term. Teachers use their professional judgement and assess against the year group expectations within the Saffron Academy Trust scheme of learning, which supports the Essex Agreed Syllabus for Religious Education, to identify the attainment description that best fits each pupil's overall performance.</w:t>
      </w:r>
    </w:p>
    <w:p w14:paraId="2D1D78DD" w14:textId="2A762CB7" w:rsidR="1C13845B" w:rsidRDefault="1C13845B" w:rsidP="68D17520">
      <w:pPr>
        <w:spacing w:before="210" w:after="210" w:line="300" w:lineRule="auto"/>
        <w:rPr>
          <w:rFonts w:asciiTheme="majorHAnsi" w:eastAsiaTheme="majorEastAsia" w:hAnsiTheme="majorHAnsi" w:cstheme="majorBidi"/>
          <w:sz w:val="21"/>
          <w:szCs w:val="21"/>
        </w:rPr>
      </w:pPr>
      <w:r w:rsidRPr="68D17520">
        <w:rPr>
          <w:rFonts w:asciiTheme="majorHAnsi" w:eastAsiaTheme="majorEastAsia" w:hAnsiTheme="majorHAnsi" w:cstheme="majorBidi"/>
          <w:sz w:val="21"/>
          <w:szCs w:val="21"/>
        </w:rPr>
        <w:lastRenderedPageBreak/>
        <w:t>To support assessment and measure the impact of the curriculum, pupils complete a knowledge quiz at the beginning and end of the academic year. These quizzes help teachers identify prior knowledge, measure progress over time and evaluate how well key knowledge has been retained in pupils' long-term memory. The outcomes of these quizzes, alongside teacher assessment, pupil discussions and evidence from pupils' work, contribute to an accurate picture of attainment and progress in Religious Education.</w:t>
      </w:r>
    </w:p>
    <w:p w14:paraId="052E1FC6" w14:textId="3EB53E3E" w:rsidR="68D17520" w:rsidRDefault="68D17520"/>
    <w:p w14:paraId="4A5278C6" w14:textId="77777777" w:rsidR="00267DC2" w:rsidRPr="001304D2" w:rsidRDefault="00267DC2" w:rsidP="00267DC2">
      <w:pPr>
        <w:rPr>
          <w:sz w:val="28"/>
          <w:u w:val="single"/>
        </w:rPr>
      </w:pPr>
      <w:r w:rsidRPr="001304D2">
        <w:rPr>
          <w:sz w:val="28"/>
          <w:u w:val="single"/>
        </w:rPr>
        <w:t>Roles and Responsibilities</w:t>
      </w:r>
    </w:p>
    <w:p w14:paraId="7ADE5909" w14:textId="77777777" w:rsidR="00267DC2" w:rsidRPr="000C47CD" w:rsidRDefault="00267DC2" w:rsidP="00267DC2">
      <w:r w:rsidRPr="001304D2">
        <w:t>T</w:t>
      </w:r>
      <w:r w:rsidR="007F5E09">
        <w:t>he subject is led by the RE</w:t>
      </w:r>
      <w:r w:rsidRPr="001304D2">
        <w:t xml:space="preserve"> subject </w:t>
      </w:r>
      <w:proofErr w:type="gramStart"/>
      <w:r w:rsidRPr="001304D2">
        <w:t>leader as a whole, working</w:t>
      </w:r>
      <w:proofErr w:type="gramEnd"/>
      <w:r w:rsidRPr="001304D2">
        <w:t xml:space="preserve"> closely</w:t>
      </w:r>
      <w:r w:rsidR="00FF6816">
        <w:t xml:space="preserve"> with the Understanding of the </w:t>
      </w:r>
      <w:r w:rsidR="007F5E09">
        <w:t>World</w:t>
      </w:r>
      <w:r w:rsidR="00FF6816">
        <w:t xml:space="preserve"> working party and</w:t>
      </w:r>
      <w:r w:rsidRPr="001304D2">
        <w:t xml:space="preserve"> with class </w:t>
      </w:r>
      <w:r w:rsidR="00FF6816" w:rsidRPr="001304D2">
        <w:t>teachers.</w:t>
      </w:r>
      <w:r w:rsidRPr="001304D2">
        <w:t xml:space="preserve"> Throughout the year, time is set aside to review standards and monitor curriculum provision and ensure resources are up to date.</w:t>
      </w:r>
    </w:p>
    <w:p w14:paraId="78FAF753" w14:textId="77777777" w:rsidR="00267DC2" w:rsidRPr="001304D2" w:rsidRDefault="00267DC2" w:rsidP="00267DC2">
      <w:pPr>
        <w:rPr>
          <w:sz w:val="28"/>
          <w:u w:val="single"/>
        </w:rPr>
      </w:pPr>
      <w:r w:rsidRPr="001304D2">
        <w:rPr>
          <w:sz w:val="28"/>
          <w:u w:val="single"/>
        </w:rPr>
        <w:t>Monitoring</w:t>
      </w:r>
    </w:p>
    <w:p w14:paraId="6C7E58F1" w14:textId="77777777" w:rsidR="00267DC2" w:rsidRPr="001304D2" w:rsidRDefault="00267DC2" w:rsidP="00267DC2">
      <w:r w:rsidRPr="001304D2">
        <w:t>Monitoring takes place reg</w:t>
      </w:r>
      <w:r w:rsidR="001168A3">
        <w:t>ularly through:</w:t>
      </w:r>
    </w:p>
    <w:p w14:paraId="30FB503B" w14:textId="77777777" w:rsidR="00267DC2" w:rsidRPr="001304D2" w:rsidRDefault="001168A3" w:rsidP="00267DC2">
      <w:pPr>
        <w:pStyle w:val="ListParagraph"/>
        <w:numPr>
          <w:ilvl w:val="0"/>
          <w:numId w:val="6"/>
        </w:numPr>
        <w:spacing w:after="200" w:line="276" w:lineRule="auto"/>
      </w:pPr>
      <w:r>
        <w:t>pupil</w:t>
      </w:r>
      <w:r w:rsidR="00267DC2" w:rsidRPr="001304D2">
        <w:t xml:space="preserve"> perception questionnaires</w:t>
      </w:r>
    </w:p>
    <w:p w14:paraId="793B7673" w14:textId="77777777" w:rsidR="00267DC2" w:rsidRPr="001304D2" w:rsidRDefault="00267DC2" w:rsidP="00267DC2">
      <w:pPr>
        <w:pStyle w:val="ListParagraph"/>
        <w:numPr>
          <w:ilvl w:val="0"/>
          <w:numId w:val="6"/>
        </w:numPr>
        <w:spacing w:after="200" w:line="276" w:lineRule="auto"/>
      </w:pPr>
      <w:r w:rsidRPr="001304D2">
        <w:t xml:space="preserve"> sampling children’s work</w:t>
      </w:r>
    </w:p>
    <w:p w14:paraId="5E827CAA" w14:textId="77777777" w:rsidR="00267DC2" w:rsidRPr="001304D2" w:rsidRDefault="00267DC2" w:rsidP="00267DC2">
      <w:pPr>
        <w:pStyle w:val="ListParagraph"/>
        <w:numPr>
          <w:ilvl w:val="0"/>
          <w:numId w:val="6"/>
        </w:numPr>
        <w:spacing w:after="200" w:line="276" w:lineRule="auto"/>
      </w:pPr>
      <w:r w:rsidRPr="001304D2">
        <w:t xml:space="preserve"> teacher planning </w:t>
      </w:r>
    </w:p>
    <w:p w14:paraId="5F9991F2" w14:textId="77777777" w:rsidR="00267DC2" w:rsidRPr="001304D2" w:rsidRDefault="002F7912" w:rsidP="00267DC2">
      <w:pPr>
        <w:pStyle w:val="ListParagraph"/>
        <w:numPr>
          <w:ilvl w:val="0"/>
          <w:numId w:val="6"/>
        </w:numPr>
        <w:spacing w:after="200" w:line="276" w:lineRule="auto"/>
      </w:pPr>
      <w:r>
        <w:t xml:space="preserve"> book scrutinies</w:t>
      </w:r>
    </w:p>
    <w:p w14:paraId="4A0A3452" w14:textId="0284DA83" w:rsidR="00267DC2" w:rsidRDefault="10F7D97A" w:rsidP="3A274652">
      <w:pPr>
        <w:pStyle w:val="Heading3"/>
        <w:spacing w:before="281" w:after="281"/>
        <w:rPr>
          <w:rFonts w:ascii="Calibri" w:eastAsia="Calibri" w:hAnsi="Calibri" w:cs="Calibri"/>
          <w:color w:val="auto"/>
          <w:u w:val="single"/>
        </w:rPr>
      </w:pPr>
      <w:r w:rsidRPr="3A274652">
        <w:rPr>
          <w:rFonts w:ascii="Calibri" w:eastAsia="Calibri" w:hAnsi="Calibri" w:cs="Calibri"/>
          <w:color w:val="auto"/>
          <w:u w:val="single"/>
        </w:rPr>
        <w:t>How Religious Education is adapted for pupils with SEND</w:t>
      </w:r>
    </w:p>
    <w:p w14:paraId="0DB4FFE1" w14:textId="2445D8CD" w:rsidR="00267DC2" w:rsidRDefault="545EF633" w:rsidP="3A274652">
      <w:pPr>
        <w:spacing w:before="240" w:after="240"/>
      </w:pPr>
      <w:r w:rsidRPr="3A274652">
        <w:rPr>
          <w:rFonts w:ascii="Calibri" w:eastAsia="Calibri" w:hAnsi="Calibri" w:cs="Calibri"/>
        </w:rPr>
        <w:t>Religious Education learning is adapted, not reduced, so that pupils with SEND can access the same ambitious curriculum and enquiry-based learning as their peers.</w:t>
      </w:r>
    </w:p>
    <w:p w14:paraId="0D2F8F0B" w14:textId="23136D31" w:rsidR="00267DC2" w:rsidRDefault="545EF633" w:rsidP="3A274652">
      <w:pPr>
        <w:spacing w:before="240" w:after="240"/>
      </w:pPr>
      <w:r w:rsidRPr="3A274652">
        <w:rPr>
          <w:rFonts w:ascii="Calibri" w:eastAsia="Calibri" w:hAnsi="Calibri" w:cs="Calibri"/>
        </w:rPr>
        <w:t>Teachers adapt learning by:</w:t>
      </w:r>
      <w:r w:rsidR="00267DC2">
        <w:br/>
      </w:r>
      <w:r w:rsidRPr="3A274652">
        <w:rPr>
          <w:rFonts w:ascii="Calibri" w:eastAsia="Calibri" w:hAnsi="Calibri" w:cs="Calibri"/>
        </w:rPr>
        <w:t xml:space="preserve"> • pre-teaching key vocabulary and concepts (e.g. belief, worship, ritual, sacred)</w:t>
      </w:r>
      <w:r w:rsidR="00267DC2">
        <w:br/>
      </w:r>
      <w:r w:rsidRPr="3A274652">
        <w:rPr>
          <w:rFonts w:ascii="Calibri" w:eastAsia="Calibri" w:hAnsi="Calibri" w:cs="Calibri"/>
        </w:rPr>
        <w:t xml:space="preserve"> • using visual supports, artefacts and worked examples to support understanding</w:t>
      </w:r>
      <w:r w:rsidR="00267DC2">
        <w:br/>
      </w:r>
      <w:r w:rsidRPr="3A274652">
        <w:rPr>
          <w:rFonts w:ascii="Calibri" w:eastAsia="Calibri" w:hAnsi="Calibri" w:cs="Calibri"/>
        </w:rPr>
        <w:t xml:space="preserve"> • breaking enquiry questions and tasks into manageable steps</w:t>
      </w:r>
      <w:r w:rsidR="00267DC2">
        <w:br/>
      </w:r>
      <w:r w:rsidRPr="3A274652">
        <w:rPr>
          <w:rFonts w:ascii="Calibri" w:eastAsia="Calibri" w:hAnsi="Calibri" w:cs="Calibri"/>
        </w:rPr>
        <w:t xml:space="preserve"> • providing structured scaffolds (for example, sentence stems, discussion prompts or writing frames)</w:t>
      </w:r>
      <w:r w:rsidR="00267DC2">
        <w:br/>
      </w:r>
      <w:r w:rsidRPr="3A274652">
        <w:rPr>
          <w:rFonts w:ascii="Calibri" w:eastAsia="Calibri" w:hAnsi="Calibri" w:cs="Calibri"/>
        </w:rPr>
        <w:t xml:space="preserve"> • modelling how to respond to philosophical and theological questions</w:t>
      </w:r>
      <w:r w:rsidR="00267DC2">
        <w:br/>
      </w:r>
      <w:r w:rsidRPr="3A274652">
        <w:rPr>
          <w:rFonts w:ascii="Calibri" w:eastAsia="Calibri" w:hAnsi="Calibri" w:cs="Calibri"/>
        </w:rPr>
        <w:t xml:space="preserve"> • allowing alternative methods of recording (e.g. verbal responses, drawings, role play)</w:t>
      </w:r>
    </w:p>
    <w:p w14:paraId="70ACA92B" w14:textId="5CFD126E" w:rsidR="00267DC2" w:rsidRDefault="545EF633" w:rsidP="3A274652">
      <w:pPr>
        <w:spacing w:before="240" w:after="240"/>
      </w:pPr>
      <w:r w:rsidRPr="3A274652">
        <w:rPr>
          <w:rFonts w:ascii="Calibri" w:eastAsia="Calibri" w:hAnsi="Calibri" w:cs="Calibri"/>
        </w:rPr>
        <w:t>These adaptations enable pupils with SEND to participate fully in discussions, reflection and outcomes, and to make progress from their individual starting points. All pupils, including those with SEND, are supported to engage with the same enquiry question and core curriculum content.</w:t>
      </w:r>
    </w:p>
    <w:p w14:paraId="0E27B00A" w14:textId="76452E3D" w:rsidR="00267DC2" w:rsidRDefault="00267DC2"/>
    <w:sectPr w:rsidR="00267DC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5DB92" w14:textId="77777777" w:rsidR="00E97C17" w:rsidRDefault="00E97C17" w:rsidP="00A51B33">
      <w:pPr>
        <w:spacing w:after="0" w:line="240" w:lineRule="auto"/>
      </w:pPr>
      <w:r>
        <w:separator/>
      </w:r>
    </w:p>
  </w:endnote>
  <w:endnote w:type="continuationSeparator" w:id="0">
    <w:p w14:paraId="0C7A39DE" w14:textId="77777777" w:rsidR="00E97C17" w:rsidRDefault="00E97C17" w:rsidP="00A51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2EB5CCF" w14:paraId="47C8226E" w14:textId="77777777" w:rsidTr="32EB5CCF">
      <w:trPr>
        <w:trHeight w:val="300"/>
      </w:trPr>
      <w:tc>
        <w:tcPr>
          <w:tcW w:w="3005" w:type="dxa"/>
        </w:tcPr>
        <w:p w14:paraId="084E5BCB" w14:textId="29CEA7CD" w:rsidR="32EB5CCF" w:rsidRDefault="32EB5CCF" w:rsidP="32EB5CCF">
          <w:pPr>
            <w:pStyle w:val="Header"/>
            <w:ind w:left="-115"/>
          </w:pPr>
        </w:p>
      </w:tc>
      <w:tc>
        <w:tcPr>
          <w:tcW w:w="3005" w:type="dxa"/>
        </w:tcPr>
        <w:p w14:paraId="1AF65768" w14:textId="0B33B92E" w:rsidR="32EB5CCF" w:rsidRDefault="32EB5CCF" w:rsidP="32EB5CCF">
          <w:pPr>
            <w:pStyle w:val="Header"/>
            <w:jc w:val="center"/>
          </w:pPr>
        </w:p>
      </w:tc>
      <w:tc>
        <w:tcPr>
          <w:tcW w:w="3005" w:type="dxa"/>
        </w:tcPr>
        <w:p w14:paraId="16CC4294" w14:textId="70B6B564" w:rsidR="32EB5CCF" w:rsidRDefault="32EB5CCF" w:rsidP="32EB5CCF">
          <w:pPr>
            <w:pStyle w:val="Header"/>
            <w:ind w:right="-115"/>
            <w:jc w:val="right"/>
          </w:pPr>
        </w:p>
      </w:tc>
    </w:tr>
  </w:tbl>
  <w:p w14:paraId="30DF9201" w14:textId="093453F3" w:rsidR="32EB5CCF" w:rsidRDefault="32EB5CCF" w:rsidP="32EB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ECFF" w14:textId="77777777" w:rsidR="00E97C17" w:rsidRDefault="00E97C17" w:rsidP="00A51B33">
      <w:pPr>
        <w:spacing w:after="0" w:line="240" w:lineRule="auto"/>
      </w:pPr>
      <w:r>
        <w:separator/>
      </w:r>
    </w:p>
  </w:footnote>
  <w:footnote w:type="continuationSeparator" w:id="0">
    <w:p w14:paraId="23542A9D" w14:textId="77777777" w:rsidR="00E97C17" w:rsidRDefault="00E97C17" w:rsidP="00A51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5554E" w14:textId="63731122" w:rsidR="00A51B33" w:rsidRDefault="68D17520">
    <w:pPr>
      <w:pStyle w:val="Header"/>
    </w:pPr>
    <w:r w:rsidRPr="68D17520">
      <w:rPr>
        <w:b/>
        <w:bCs/>
        <w:sz w:val="24"/>
        <w:szCs w:val="24"/>
      </w:rPr>
      <w:t>THOMAS WILLINGALE SCHOOL AND NURSERY RE CURRICULUM POLICY</w:t>
    </w:r>
    <w:r w:rsidRPr="68D17520">
      <w:t xml:space="preserve"> </w:t>
    </w:r>
    <w:r w:rsidR="00E34F3A">
      <w:tab/>
    </w:r>
    <w:r w:rsidR="00E34F3A">
      <w:tab/>
    </w:r>
    <w:r w:rsidR="00E34F3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755C"/>
    <w:multiLevelType w:val="hybridMultilevel"/>
    <w:tmpl w:val="7C72AEF2"/>
    <w:lvl w:ilvl="0" w:tplc="1D34A078">
      <w:start w:val="1"/>
      <w:numFmt w:val="bullet"/>
      <w:lvlText w:val=""/>
      <w:lvlJc w:val="left"/>
      <w:pPr>
        <w:ind w:left="720" w:hanging="360"/>
      </w:pPr>
      <w:rPr>
        <w:rFonts w:ascii="Symbol" w:hAnsi="Symbol" w:hint="default"/>
      </w:rPr>
    </w:lvl>
    <w:lvl w:ilvl="1" w:tplc="9C3C193E">
      <w:start w:val="1"/>
      <w:numFmt w:val="bullet"/>
      <w:lvlText w:val="o"/>
      <w:lvlJc w:val="left"/>
      <w:pPr>
        <w:ind w:left="1440" w:hanging="360"/>
      </w:pPr>
      <w:rPr>
        <w:rFonts w:ascii="Courier New" w:hAnsi="Courier New" w:hint="default"/>
      </w:rPr>
    </w:lvl>
    <w:lvl w:ilvl="2" w:tplc="CD5CB628">
      <w:start w:val="1"/>
      <w:numFmt w:val="bullet"/>
      <w:lvlText w:val=""/>
      <w:lvlJc w:val="left"/>
      <w:pPr>
        <w:ind w:left="2160" w:hanging="360"/>
      </w:pPr>
      <w:rPr>
        <w:rFonts w:ascii="Wingdings" w:hAnsi="Wingdings" w:hint="default"/>
      </w:rPr>
    </w:lvl>
    <w:lvl w:ilvl="3" w:tplc="93E64F8A">
      <w:start w:val="1"/>
      <w:numFmt w:val="bullet"/>
      <w:lvlText w:val=""/>
      <w:lvlJc w:val="left"/>
      <w:pPr>
        <w:ind w:left="2880" w:hanging="360"/>
      </w:pPr>
      <w:rPr>
        <w:rFonts w:ascii="Symbol" w:hAnsi="Symbol" w:hint="default"/>
      </w:rPr>
    </w:lvl>
    <w:lvl w:ilvl="4" w:tplc="DFFC41A8">
      <w:start w:val="1"/>
      <w:numFmt w:val="bullet"/>
      <w:lvlText w:val="o"/>
      <w:lvlJc w:val="left"/>
      <w:pPr>
        <w:ind w:left="3600" w:hanging="360"/>
      </w:pPr>
      <w:rPr>
        <w:rFonts w:ascii="Courier New" w:hAnsi="Courier New" w:hint="default"/>
      </w:rPr>
    </w:lvl>
    <w:lvl w:ilvl="5" w:tplc="4A5299B4">
      <w:start w:val="1"/>
      <w:numFmt w:val="bullet"/>
      <w:lvlText w:val=""/>
      <w:lvlJc w:val="left"/>
      <w:pPr>
        <w:ind w:left="4320" w:hanging="360"/>
      </w:pPr>
      <w:rPr>
        <w:rFonts w:ascii="Wingdings" w:hAnsi="Wingdings" w:hint="default"/>
      </w:rPr>
    </w:lvl>
    <w:lvl w:ilvl="6" w:tplc="28AA5C36">
      <w:start w:val="1"/>
      <w:numFmt w:val="bullet"/>
      <w:lvlText w:val=""/>
      <w:lvlJc w:val="left"/>
      <w:pPr>
        <w:ind w:left="5040" w:hanging="360"/>
      </w:pPr>
      <w:rPr>
        <w:rFonts w:ascii="Symbol" w:hAnsi="Symbol" w:hint="default"/>
      </w:rPr>
    </w:lvl>
    <w:lvl w:ilvl="7" w:tplc="F9A017D6">
      <w:start w:val="1"/>
      <w:numFmt w:val="bullet"/>
      <w:lvlText w:val="o"/>
      <w:lvlJc w:val="left"/>
      <w:pPr>
        <w:ind w:left="5760" w:hanging="360"/>
      </w:pPr>
      <w:rPr>
        <w:rFonts w:ascii="Courier New" w:hAnsi="Courier New" w:hint="default"/>
      </w:rPr>
    </w:lvl>
    <w:lvl w:ilvl="8" w:tplc="E75691FC">
      <w:start w:val="1"/>
      <w:numFmt w:val="bullet"/>
      <w:lvlText w:val=""/>
      <w:lvlJc w:val="left"/>
      <w:pPr>
        <w:ind w:left="6480" w:hanging="360"/>
      </w:pPr>
      <w:rPr>
        <w:rFonts w:ascii="Wingdings" w:hAnsi="Wingdings" w:hint="default"/>
      </w:rPr>
    </w:lvl>
  </w:abstractNum>
  <w:abstractNum w:abstractNumId="1" w15:restartNumberingAfterBreak="0">
    <w:nsid w:val="077D08FF"/>
    <w:multiLevelType w:val="multilevel"/>
    <w:tmpl w:val="BEB8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777B5"/>
    <w:multiLevelType w:val="multilevel"/>
    <w:tmpl w:val="43D4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D565F"/>
    <w:multiLevelType w:val="hybridMultilevel"/>
    <w:tmpl w:val="7F4CE45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2775633D"/>
    <w:multiLevelType w:val="multilevel"/>
    <w:tmpl w:val="DF18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58B68"/>
    <w:multiLevelType w:val="hybridMultilevel"/>
    <w:tmpl w:val="7D64D32A"/>
    <w:lvl w:ilvl="0" w:tplc="A70C0E4E">
      <w:start w:val="1"/>
      <w:numFmt w:val="bullet"/>
      <w:lvlText w:val=""/>
      <w:lvlJc w:val="left"/>
      <w:pPr>
        <w:ind w:left="720" w:hanging="360"/>
      </w:pPr>
      <w:rPr>
        <w:rFonts w:ascii="Symbol" w:hAnsi="Symbol" w:hint="default"/>
      </w:rPr>
    </w:lvl>
    <w:lvl w:ilvl="1" w:tplc="01C08374">
      <w:start w:val="1"/>
      <w:numFmt w:val="bullet"/>
      <w:lvlText w:val="o"/>
      <w:lvlJc w:val="left"/>
      <w:pPr>
        <w:ind w:left="1440" w:hanging="360"/>
      </w:pPr>
      <w:rPr>
        <w:rFonts w:ascii="Courier New" w:hAnsi="Courier New" w:hint="default"/>
      </w:rPr>
    </w:lvl>
    <w:lvl w:ilvl="2" w:tplc="83D4E714">
      <w:start w:val="1"/>
      <w:numFmt w:val="bullet"/>
      <w:lvlText w:val=""/>
      <w:lvlJc w:val="left"/>
      <w:pPr>
        <w:ind w:left="2160" w:hanging="360"/>
      </w:pPr>
      <w:rPr>
        <w:rFonts w:ascii="Wingdings" w:hAnsi="Wingdings" w:hint="default"/>
      </w:rPr>
    </w:lvl>
    <w:lvl w:ilvl="3" w:tplc="81CCF95C">
      <w:start w:val="1"/>
      <w:numFmt w:val="bullet"/>
      <w:lvlText w:val=""/>
      <w:lvlJc w:val="left"/>
      <w:pPr>
        <w:ind w:left="2880" w:hanging="360"/>
      </w:pPr>
      <w:rPr>
        <w:rFonts w:ascii="Symbol" w:hAnsi="Symbol" w:hint="default"/>
      </w:rPr>
    </w:lvl>
    <w:lvl w:ilvl="4" w:tplc="011CD8D0">
      <w:start w:val="1"/>
      <w:numFmt w:val="bullet"/>
      <w:lvlText w:val="o"/>
      <w:lvlJc w:val="left"/>
      <w:pPr>
        <w:ind w:left="3600" w:hanging="360"/>
      </w:pPr>
      <w:rPr>
        <w:rFonts w:ascii="Courier New" w:hAnsi="Courier New" w:hint="default"/>
      </w:rPr>
    </w:lvl>
    <w:lvl w:ilvl="5" w:tplc="276268F0">
      <w:start w:val="1"/>
      <w:numFmt w:val="bullet"/>
      <w:lvlText w:val=""/>
      <w:lvlJc w:val="left"/>
      <w:pPr>
        <w:ind w:left="4320" w:hanging="360"/>
      </w:pPr>
      <w:rPr>
        <w:rFonts w:ascii="Wingdings" w:hAnsi="Wingdings" w:hint="default"/>
      </w:rPr>
    </w:lvl>
    <w:lvl w:ilvl="6" w:tplc="496ADD38">
      <w:start w:val="1"/>
      <w:numFmt w:val="bullet"/>
      <w:lvlText w:val=""/>
      <w:lvlJc w:val="left"/>
      <w:pPr>
        <w:ind w:left="5040" w:hanging="360"/>
      </w:pPr>
      <w:rPr>
        <w:rFonts w:ascii="Symbol" w:hAnsi="Symbol" w:hint="default"/>
      </w:rPr>
    </w:lvl>
    <w:lvl w:ilvl="7" w:tplc="6CB6EF88">
      <w:start w:val="1"/>
      <w:numFmt w:val="bullet"/>
      <w:lvlText w:val="o"/>
      <w:lvlJc w:val="left"/>
      <w:pPr>
        <w:ind w:left="5760" w:hanging="360"/>
      </w:pPr>
      <w:rPr>
        <w:rFonts w:ascii="Courier New" w:hAnsi="Courier New" w:hint="default"/>
      </w:rPr>
    </w:lvl>
    <w:lvl w:ilvl="8" w:tplc="DE060C7E">
      <w:start w:val="1"/>
      <w:numFmt w:val="bullet"/>
      <w:lvlText w:val=""/>
      <w:lvlJc w:val="left"/>
      <w:pPr>
        <w:ind w:left="6480" w:hanging="360"/>
      </w:pPr>
      <w:rPr>
        <w:rFonts w:ascii="Wingdings" w:hAnsi="Wingdings" w:hint="default"/>
      </w:rPr>
    </w:lvl>
  </w:abstractNum>
  <w:abstractNum w:abstractNumId="6" w15:restartNumberingAfterBreak="0">
    <w:nsid w:val="332F47FD"/>
    <w:multiLevelType w:val="hybridMultilevel"/>
    <w:tmpl w:val="07D4B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DCB20F"/>
    <w:multiLevelType w:val="hybridMultilevel"/>
    <w:tmpl w:val="F9C225C8"/>
    <w:lvl w:ilvl="0" w:tplc="F48C5B96">
      <w:start w:val="1"/>
      <w:numFmt w:val="bullet"/>
      <w:lvlText w:val=""/>
      <w:lvlJc w:val="left"/>
      <w:pPr>
        <w:ind w:left="720" w:hanging="360"/>
      </w:pPr>
      <w:rPr>
        <w:rFonts w:ascii="Symbol" w:hAnsi="Symbol" w:hint="default"/>
      </w:rPr>
    </w:lvl>
    <w:lvl w:ilvl="1" w:tplc="015A5572">
      <w:start w:val="1"/>
      <w:numFmt w:val="bullet"/>
      <w:lvlText w:val="o"/>
      <w:lvlJc w:val="left"/>
      <w:pPr>
        <w:ind w:left="1440" w:hanging="360"/>
      </w:pPr>
      <w:rPr>
        <w:rFonts w:ascii="Courier New" w:hAnsi="Courier New" w:hint="default"/>
      </w:rPr>
    </w:lvl>
    <w:lvl w:ilvl="2" w:tplc="46DE0730">
      <w:start w:val="1"/>
      <w:numFmt w:val="bullet"/>
      <w:lvlText w:val=""/>
      <w:lvlJc w:val="left"/>
      <w:pPr>
        <w:ind w:left="2160" w:hanging="360"/>
      </w:pPr>
      <w:rPr>
        <w:rFonts w:ascii="Wingdings" w:hAnsi="Wingdings" w:hint="default"/>
      </w:rPr>
    </w:lvl>
    <w:lvl w:ilvl="3" w:tplc="3AB6EA32">
      <w:start w:val="1"/>
      <w:numFmt w:val="bullet"/>
      <w:lvlText w:val=""/>
      <w:lvlJc w:val="left"/>
      <w:pPr>
        <w:ind w:left="2880" w:hanging="360"/>
      </w:pPr>
      <w:rPr>
        <w:rFonts w:ascii="Symbol" w:hAnsi="Symbol" w:hint="default"/>
      </w:rPr>
    </w:lvl>
    <w:lvl w:ilvl="4" w:tplc="1EB6B360">
      <w:start w:val="1"/>
      <w:numFmt w:val="bullet"/>
      <w:lvlText w:val="o"/>
      <w:lvlJc w:val="left"/>
      <w:pPr>
        <w:ind w:left="3600" w:hanging="360"/>
      </w:pPr>
      <w:rPr>
        <w:rFonts w:ascii="Courier New" w:hAnsi="Courier New" w:hint="default"/>
      </w:rPr>
    </w:lvl>
    <w:lvl w:ilvl="5" w:tplc="DAF20400">
      <w:start w:val="1"/>
      <w:numFmt w:val="bullet"/>
      <w:lvlText w:val=""/>
      <w:lvlJc w:val="left"/>
      <w:pPr>
        <w:ind w:left="4320" w:hanging="360"/>
      </w:pPr>
      <w:rPr>
        <w:rFonts w:ascii="Wingdings" w:hAnsi="Wingdings" w:hint="default"/>
      </w:rPr>
    </w:lvl>
    <w:lvl w:ilvl="6" w:tplc="F2AAEC0E">
      <w:start w:val="1"/>
      <w:numFmt w:val="bullet"/>
      <w:lvlText w:val=""/>
      <w:lvlJc w:val="left"/>
      <w:pPr>
        <w:ind w:left="5040" w:hanging="360"/>
      </w:pPr>
      <w:rPr>
        <w:rFonts w:ascii="Symbol" w:hAnsi="Symbol" w:hint="default"/>
      </w:rPr>
    </w:lvl>
    <w:lvl w:ilvl="7" w:tplc="7BE6C3E4">
      <w:start w:val="1"/>
      <w:numFmt w:val="bullet"/>
      <w:lvlText w:val="o"/>
      <w:lvlJc w:val="left"/>
      <w:pPr>
        <w:ind w:left="5760" w:hanging="360"/>
      </w:pPr>
      <w:rPr>
        <w:rFonts w:ascii="Courier New" w:hAnsi="Courier New" w:hint="default"/>
      </w:rPr>
    </w:lvl>
    <w:lvl w:ilvl="8" w:tplc="9FFAE0B2">
      <w:start w:val="1"/>
      <w:numFmt w:val="bullet"/>
      <w:lvlText w:val=""/>
      <w:lvlJc w:val="left"/>
      <w:pPr>
        <w:ind w:left="6480" w:hanging="360"/>
      </w:pPr>
      <w:rPr>
        <w:rFonts w:ascii="Wingdings" w:hAnsi="Wingdings" w:hint="default"/>
      </w:rPr>
    </w:lvl>
  </w:abstractNum>
  <w:abstractNum w:abstractNumId="8" w15:restartNumberingAfterBreak="0">
    <w:nsid w:val="39E37238"/>
    <w:multiLevelType w:val="hybridMultilevel"/>
    <w:tmpl w:val="4596F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CA039D"/>
    <w:multiLevelType w:val="multilevel"/>
    <w:tmpl w:val="9FF6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DB4486"/>
    <w:multiLevelType w:val="hybridMultilevel"/>
    <w:tmpl w:val="32568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069178">
    <w:abstractNumId w:val="5"/>
  </w:num>
  <w:num w:numId="2" w16cid:durableId="672952161">
    <w:abstractNumId w:val="7"/>
  </w:num>
  <w:num w:numId="3" w16cid:durableId="938635850">
    <w:abstractNumId w:val="0"/>
  </w:num>
  <w:num w:numId="4" w16cid:durableId="695160003">
    <w:abstractNumId w:val="10"/>
  </w:num>
  <w:num w:numId="5" w16cid:durableId="1705014331">
    <w:abstractNumId w:val="6"/>
  </w:num>
  <w:num w:numId="6" w16cid:durableId="2033458079">
    <w:abstractNumId w:val="3"/>
  </w:num>
  <w:num w:numId="7" w16cid:durableId="1395396515">
    <w:abstractNumId w:val="9"/>
  </w:num>
  <w:num w:numId="8" w16cid:durableId="293219036">
    <w:abstractNumId w:val="2"/>
  </w:num>
  <w:num w:numId="9" w16cid:durableId="300617762">
    <w:abstractNumId w:val="1"/>
  </w:num>
  <w:num w:numId="10" w16cid:durableId="1483618753">
    <w:abstractNumId w:val="4"/>
  </w:num>
  <w:num w:numId="11" w16cid:durableId="17844240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50C"/>
    <w:rsid w:val="000B4111"/>
    <w:rsid w:val="000C47CD"/>
    <w:rsid w:val="00111B84"/>
    <w:rsid w:val="001168A3"/>
    <w:rsid w:val="0013476E"/>
    <w:rsid w:val="001D343B"/>
    <w:rsid w:val="00257D9C"/>
    <w:rsid w:val="00267DC2"/>
    <w:rsid w:val="002F7912"/>
    <w:rsid w:val="00420182"/>
    <w:rsid w:val="004320E5"/>
    <w:rsid w:val="00444E5C"/>
    <w:rsid w:val="004D054B"/>
    <w:rsid w:val="004F2678"/>
    <w:rsid w:val="005C5B8F"/>
    <w:rsid w:val="006C1649"/>
    <w:rsid w:val="006F0298"/>
    <w:rsid w:val="00751712"/>
    <w:rsid w:val="007C11E1"/>
    <w:rsid w:val="007F5E09"/>
    <w:rsid w:val="00817363"/>
    <w:rsid w:val="0099250C"/>
    <w:rsid w:val="009A1EF0"/>
    <w:rsid w:val="00A51B33"/>
    <w:rsid w:val="00AB0B5E"/>
    <w:rsid w:val="00AE60A0"/>
    <w:rsid w:val="00B1054C"/>
    <w:rsid w:val="00B130CA"/>
    <w:rsid w:val="00B22BD4"/>
    <w:rsid w:val="00B52F45"/>
    <w:rsid w:val="00C04616"/>
    <w:rsid w:val="00C95FDF"/>
    <w:rsid w:val="00E34F3A"/>
    <w:rsid w:val="00E97C17"/>
    <w:rsid w:val="00EA575F"/>
    <w:rsid w:val="00EB46A3"/>
    <w:rsid w:val="00F3174B"/>
    <w:rsid w:val="00F35E03"/>
    <w:rsid w:val="00F40004"/>
    <w:rsid w:val="00F91204"/>
    <w:rsid w:val="00FF6816"/>
    <w:rsid w:val="041FA0A1"/>
    <w:rsid w:val="05A784B2"/>
    <w:rsid w:val="05C23E3A"/>
    <w:rsid w:val="07CE0CEE"/>
    <w:rsid w:val="0BB891C1"/>
    <w:rsid w:val="0D2742F5"/>
    <w:rsid w:val="10F7D97A"/>
    <w:rsid w:val="1C13845B"/>
    <w:rsid w:val="1F225D18"/>
    <w:rsid w:val="2106CD62"/>
    <w:rsid w:val="21E7B351"/>
    <w:rsid w:val="21F9E33B"/>
    <w:rsid w:val="22299FA2"/>
    <w:rsid w:val="25F427C2"/>
    <w:rsid w:val="25F92B69"/>
    <w:rsid w:val="28B7F003"/>
    <w:rsid w:val="2AC9EB35"/>
    <w:rsid w:val="2ACCCDB2"/>
    <w:rsid w:val="2BD7FABB"/>
    <w:rsid w:val="2E773ED2"/>
    <w:rsid w:val="2FF0B0B1"/>
    <w:rsid w:val="320CDCF4"/>
    <w:rsid w:val="321F6DE2"/>
    <w:rsid w:val="32EB5CCF"/>
    <w:rsid w:val="36037F4B"/>
    <w:rsid w:val="3723AC21"/>
    <w:rsid w:val="3A274652"/>
    <w:rsid w:val="3BA6A048"/>
    <w:rsid w:val="3F2084B5"/>
    <w:rsid w:val="4324A4AE"/>
    <w:rsid w:val="45E8B712"/>
    <w:rsid w:val="486B9D83"/>
    <w:rsid w:val="4B071E5D"/>
    <w:rsid w:val="4D402585"/>
    <w:rsid w:val="52461DBA"/>
    <w:rsid w:val="52DEB05D"/>
    <w:rsid w:val="5398B8C2"/>
    <w:rsid w:val="545EF633"/>
    <w:rsid w:val="57A1EBAD"/>
    <w:rsid w:val="5F22D638"/>
    <w:rsid w:val="5F3CCAA7"/>
    <w:rsid w:val="630CA771"/>
    <w:rsid w:val="63FD3D0F"/>
    <w:rsid w:val="68D17520"/>
    <w:rsid w:val="6AAADD9E"/>
    <w:rsid w:val="71CE3BF6"/>
    <w:rsid w:val="7452E717"/>
    <w:rsid w:val="7C1A2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338EC"/>
  <w15:docId w15:val="{43F99184-5CBD-4377-A462-E97BE2FEF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3A274652"/>
    <w:pPr>
      <w:keepNext/>
      <w:keepLines/>
      <w:spacing w:before="160" w:after="80"/>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50C"/>
    <w:pPr>
      <w:ind w:left="720"/>
      <w:contextualSpacing/>
    </w:pPr>
  </w:style>
  <w:style w:type="paragraph" w:styleId="BalloonText">
    <w:name w:val="Balloon Text"/>
    <w:basedOn w:val="Normal"/>
    <w:link w:val="BalloonTextChar"/>
    <w:uiPriority w:val="99"/>
    <w:semiHidden/>
    <w:unhideWhenUsed/>
    <w:rsid w:val="00267D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DC2"/>
    <w:rPr>
      <w:rFonts w:ascii="Segoe UI" w:hAnsi="Segoe UI" w:cs="Segoe UI"/>
      <w:sz w:val="18"/>
      <w:szCs w:val="18"/>
    </w:rPr>
  </w:style>
  <w:style w:type="paragraph" w:styleId="NormalWeb">
    <w:name w:val="Normal (Web)"/>
    <w:basedOn w:val="Normal"/>
    <w:uiPriority w:val="99"/>
    <w:semiHidden/>
    <w:unhideWhenUsed/>
    <w:rsid w:val="005C5B8F"/>
    <w:rPr>
      <w:rFonts w:ascii="Times New Roman" w:hAnsi="Times New Roman" w:cs="Times New Roman"/>
      <w:sz w:val="24"/>
      <w:szCs w:val="24"/>
    </w:rPr>
  </w:style>
  <w:style w:type="paragraph" w:styleId="Header">
    <w:name w:val="header"/>
    <w:basedOn w:val="Normal"/>
    <w:link w:val="HeaderChar"/>
    <w:uiPriority w:val="99"/>
    <w:unhideWhenUsed/>
    <w:rsid w:val="00A51B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B33"/>
  </w:style>
  <w:style w:type="paragraph" w:styleId="Footer">
    <w:name w:val="footer"/>
    <w:basedOn w:val="Normal"/>
    <w:link w:val="FooterChar"/>
    <w:uiPriority w:val="99"/>
    <w:unhideWhenUsed/>
    <w:rsid w:val="00A51B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B33"/>
  </w:style>
  <w:style w:type="character" w:styleId="Hyperlink">
    <w:name w:val="Hyperlink"/>
    <w:basedOn w:val="DefaultParagraphFont"/>
    <w:uiPriority w:val="99"/>
    <w:unhideWhenUsed/>
    <w:rsid w:val="00C95FDF"/>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885386">
      <w:bodyDiv w:val="1"/>
      <w:marLeft w:val="0"/>
      <w:marRight w:val="0"/>
      <w:marTop w:val="0"/>
      <w:marBottom w:val="0"/>
      <w:divBdr>
        <w:top w:val="none" w:sz="0" w:space="0" w:color="auto"/>
        <w:left w:val="none" w:sz="0" w:space="0" w:color="auto"/>
        <w:bottom w:val="none" w:sz="0" w:space="0" w:color="auto"/>
        <w:right w:val="none" w:sz="0" w:space="0" w:color="auto"/>
      </w:divBdr>
    </w:div>
    <w:div w:id="636838271">
      <w:bodyDiv w:val="1"/>
      <w:marLeft w:val="0"/>
      <w:marRight w:val="0"/>
      <w:marTop w:val="0"/>
      <w:marBottom w:val="0"/>
      <w:divBdr>
        <w:top w:val="none" w:sz="0" w:space="0" w:color="auto"/>
        <w:left w:val="none" w:sz="0" w:space="0" w:color="auto"/>
        <w:bottom w:val="none" w:sz="0" w:space="0" w:color="auto"/>
        <w:right w:val="none" w:sz="0" w:space="0" w:color="auto"/>
      </w:divBdr>
    </w:div>
    <w:div w:id="640040046">
      <w:bodyDiv w:val="1"/>
      <w:marLeft w:val="0"/>
      <w:marRight w:val="0"/>
      <w:marTop w:val="0"/>
      <w:marBottom w:val="0"/>
      <w:divBdr>
        <w:top w:val="none" w:sz="0" w:space="0" w:color="auto"/>
        <w:left w:val="none" w:sz="0" w:space="0" w:color="auto"/>
        <w:bottom w:val="none" w:sz="0" w:space="0" w:color="auto"/>
        <w:right w:val="none" w:sz="0" w:space="0" w:color="auto"/>
      </w:divBdr>
    </w:div>
    <w:div w:id="700278387">
      <w:bodyDiv w:val="1"/>
      <w:marLeft w:val="0"/>
      <w:marRight w:val="0"/>
      <w:marTop w:val="0"/>
      <w:marBottom w:val="0"/>
      <w:divBdr>
        <w:top w:val="none" w:sz="0" w:space="0" w:color="auto"/>
        <w:left w:val="none" w:sz="0" w:space="0" w:color="auto"/>
        <w:bottom w:val="none" w:sz="0" w:space="0" w:color="auto"/>
        <w:right w:val="none" w:sz="0" w:space="0" w:color="auto"/>
      </w:divBdr>
    </w:div>
    <w:div w:id="721640327">
      <w:bodyDiv w:val="1"/>
      <w:marLeft w:val="0"/>
      <w:marRight w:val="0"/>
      <w:marTop w:val="0"/>
      <w:marBottom w:val="0"/>
      <w:divBdr>
        <w:top w:val="none" w:sz="0" w:space="0" w:color="auto"/>
        <w:left w:val="none" w:sz="0" w:space="0" w:color="auto"/>
        <w:bottom w:val="none" w:sz="0" w:space="0" w:color="auto"/>
        <w:right w:val="none" w:sz="0" w:space="0" w:color="auto"/>
      </w:divBdr>
    </w:div>
    <w:div w:id="1189833827">
      <w:bodyDiv w:val="1"/>
      <w:marLeft w:val="0"/>
      <w:marRight w:val="0"/>
      <w:marTop w:val="0"/>
      <w:marBottom w:val="0"/>
      <w:divBdr>
        <w:top w:val="none" w:sz="0" w:space="0" w:color="auto"/>
        <w:left w:val="none" w:sz="0" w:space="0" w:color="auto"/>
        <w:bottom w:val="none" w:sz="0" w:space="0" w:color="auto"/>
        <w:right w:val="none" w:sz="0" w:space="0" w:color="auto"/>
      </w:divBdr>
      <w:divsChild>
        <w:div w:id="929315491">
          <w:marLeft w:val="0"/>
          <w:marRight w:val="0"/>
          <w:marTop w:val="0"/>
          <w:marBottom w:val="0"/>
          <w:divBdr>
            <w:top w:val="none" w:sz="0" w:space="0" w:color="auto"/>
            <w:left w:val="none" w:sz="0" w:space="0" w:color="auto"/>
            <w:bottom w:val="none" w:sz="0" w:space="0" w:color="auto"/>
            <w:right w:val="none" w:sz="0" w:space="0" w:color="auto"/>
          </w:divBdr>
        </w:div>
        <w:div w:id="2013796731">
          <w:marLeft w:val="0"/>
          <w:marRight w:val="0"/>
          <w:marTop w:val="0"/>
          <w:marBottom w:val="0"/>
          <w:divBdr>
            <w:top w:val="none" w:sz="0" w:space="0" w:color="auto"/>
            <w:left w:val="none" w:sz="0" w:space="0" w:color="auto"/>
            <w:bottom w:val="none" w:sz="0" w:space="0" w:color="auto"/>
            <w:right w:val="none" w:sz="0" w:space="0" w:color="auto"/>
          </w:divBdr>
        </w:div>
        <w:div w:id="673529518">
          <w:marLeft w:val="0"/>
          <w:marRight w:val="0"/>
          <w:marTop w:val="0"/>
          <w:marBottom w:val="0"/>
          <w:divBdr>
            <w:top w:val="none" w:sz="0" w:space="0" w:color="auto"/>
            <w:left w:val="none" w:sz="0" w:space="0" w:color="auto"/>
            <w:bottom w:val="none" w:sz="0" w:space="0" w:color="auto"/>
            <w:right w:val="none" w:sz="0" w:space="0" w:color="auto"/>
          </w:divBdr>
        </w:div>
        <w:div w:id="1337029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0375D5B059E44F83471AF4B7B1C1BE" ma:contentTypeVersion="16" ma:contentTypeDescription="Create a new document." ma:contentTypeScope="" ma:versionID="6c5c8674590ee69fde9e106ef178d7e2">
  <xsd:schema xmlns:xsd="http://www.w3.org/2001/XMLSchema" xmlns:xs="http://www.w3.org/2001/XMLSchema" xmlns:p="http://schemas.microsoft.com/office/2006/metadata/properties" xmlns:ns2="b92fdea2-6130-4666-90a3-db0119de6858" xmlns:ns3="1c14bb53-bfc2-446a-963d-fe2063eb0ded" targetNamespace="http://schemas.microsoft.com/office/2006/metadata/properties" ma:root="true" ma:fieldsID="f5f828ffb7593783bc44d3d3633e5841" ns2:_="" ns3:_="">
    <xsd:import namespace="b92fdea2-6130-4666-90a3-db0119de6858"/>
    <xsd:import namespace="1c14bb53-bfc2-446a-963d-fe2063eb0de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fdea2-6130-4666-90a3-db0119de685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30c590a-df70-42f5-a6a4-fbbf85afde9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14bb53-bfc2-446a-963d-fe2063eb0de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1e77972-eb86-44b8-bbbe-82416669984a}" ma:internalName="TaxCatchAll" ma:showField="CatchAllData" ma:web="1c14bb53-bfc2-446a-963d-fe2063eb0de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2fdea2-6130-4666-90a3-db0119de6858">
      <Terms xmlns="http://schemas.microsoft.com/office/infopath/2007/PartnerControls"/>
    </lcf76f155ced4ddcb4097134ff3c332f>
    <TaxCatchAll xmlns="1c14bb53-bfc2-446a-963d-fe2063eb0d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5B417D-DC3E-4EFE-9D2A-338263ED4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2fdea2-6130-4666-90a3-db0119de6858"/>
    <ds:schemaRef ds:uri="1c14bb53-bfc2-446a-963d-fe2063eb0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C44612-B5FD-4BB7-98F2-6185B1FFCFB5}">
  <ds:schemaRefs>
    <ds:schemaRef ds:uri="http://schemas.microsoft.com/office/2006/metadata/properties"/>
    <ds:schemaRef ds:uri="http://schemas.microsoft.com/office/infopath/2007/PartnerControls"/>
    <ds:schemaRef ds:uri="b92fdea2-6130-4666-90a3-db0119de6858"/>
    <ds:schemaRef ds:uri="1c14bb53-bfc2-446a-963d-fe2063eb0ded"/>
  </ds:schemaRefs>
</ds:datastoreItem>
</file>

<file path=customXml/itemProps3.xml><?xml version="1.0" encoding="utf-8"?>
<ds:datastoreItem xmlns:ds="http://schemas.openxmlformats.org/officeDocument/2006/customXml" ds:itemID="{B8A66857-CE1E-4A03-AFA8-3E247F4D67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2342</Words>
  <Characters>13355</Characters>
  <Application>Microsoft Office Word</Application>
  <DocSecurity>0</DocSecurity>
  <Lines>111</Lines>
  <Paragraphs>31</Paragraphs>
  <ScaleCrop>false</ScaleCrop>
  <Company>HP Inc.</Company>
  <LinksUpToDate>false</LinksUpToDate>
  <CharactersWithSpaces>15666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Phillips</dc:creator>
  <cp:lastModifiedBy>Lauren Titchmarsh</cp:lastModifiedBy>
  <cp:revision>2</cp:revision>
  <cp:lastPrinted>2019-10-25T09:33:00Z</cp:lastPrinted>
  <dcterms:created xsi:type="dcterms:W3CDTF">2026-09-11T10:46:00Z</dcterms:created>
  <dcterms:modified xsi:type="dcterms:W3CDTF">2026-09-11T10:46:00Z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0x010100750375D5B059E44F83471AF4B7B1C1BE</vt:lpwstr>
  </property>
  <property fmtid="{D5CDD505-2E9C-101B-9397-08002B2CF9AE}" pid="3" name="MediaServiceImageTags">
    <vt:lpwstr/>
  </property>
</Properties>
</file>